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drawing xmlns:a="http://schemas.openxmlformats.org/drawingml/2006/main">
          <wp:inline distT="0" distB="0" distL="0" distR="0">
            <wp:extent cx="2829649" cy="1207477"/>
            <wp:effectExtent l="0" t="0" r="0" b="0"/>
            <wp:docPr id="1073741825" name="officeArt object" descr="http://advancement.sdsu.edu/logos/download/primarybw/SDSU_BW.jpg"/>
            <wp:cNvGraphicFramePr/>
            <a:graphic xmlns:a="http://schemas.openxmlformats.org/drawingml/2006/main">
              <a:graphicData uri="http://schemas.openxmlformats.org/drawingml/2006/picture">
                <pic:pic xmlns:pic="http://schemas.openxmlformats.org/drawingml/2006/picture">
                  <pic:nvPicPr>
                    <pic:cNvPr id="1073741825" name="http://advancement.sdsu.edu/logos/download/primarybw/SDSU_BW.jpg" descr="http://advancement.sdsu.edu/logos/download/primarybw/SDSU_BW.jpg"/>
                    <pic:cNvPicPr>
                      <a:picLocks noChangeAspect="1"/>
                    </pic:cNvPicPr>
                  </pic:nvPicPr>
                  <pic:blipFill>
                    <a:blip r:embed="rId4">
                      <a:extLst/>
                    </a:blip>
                    <a:stretch>
                      <a:fillRect/>
                    </a:stretch>
                  </pic:blipFill>
                  <pic:spPr>
                    <a:xfrm>
                      <a:off x="0" y="0"/>
                      <a:ext cx="2829649" cy="1207477"/>
                    </a:xfrm>
                    <a:prstGeom prst="rect">
                      <a:avLst/>
                    </a:prstGeom>
                    <a:ln w="12700" cap="flat">
                      <a:noFill/>
                      <a:miter lim="400000"/>
                    </a:ln>
                    <a:effectLst/>
                  </pic:spPr>
                </pic:pic>
              </a:graphicData>
            </a:graphic>
          </wp:inline>
        </w:drawing>
      </w:r>
    </w:p>
    <w:p>
      <w:pPr>
        <w:pStyle w:val="Body"/>
        <w:jc w:val="center"/>
        <w:rPr>
          <w:rFonts w:ascii="Times New Roman" w:cs="Times New Roman" w:hAnsi="Times New Roman" w:eastAsia="Times New Roman"/>
          <w:b w:val="1"/>
          <w:bCs w:val="1"/>
          <w:sz w:val="24"/>
          <w:szCs w:val="24"/>
        </w:rPr>
      </w:pPr>
      <w:r>
        <w:rPr>
          <w:rFonts w:ascii="Palatino Linotype" w:cs="Palatino Linotype" w:hAnsi="Palatino Linotype" w:eastAsia="Palatino Linotype"/>
          <w:b w:val="1"/>
          <w:bCs w:val="1"/>
          <w:u w:val="single"/>
          <w:rtl w:val="0"/>
          <w:lang w:val="en-US"/>
        </w:rPr>
        <w:t>Immigration and Border Politics</w:t>
      </w:r>
      <w:r>
        <w:rPr>
          <w:rFonts w:ascii="Palatino Linotype" w:cs="Palatino Linotype" w:hAnsi="Palatino Linotype" w:eastAsia="Palatino Linotype"/>
          <w:b w:val="1"/>
          <w:bCs w:val="1"/>
          <w:u w:val="single"/>
        </w:rPr>
        <w:br w:type="textWrapping"/>
      </w:r>
      <w:r>
        <w:rPr>
          <w:rFonts w:ascii="Palatino Linotype" w:cs="Palatino Linotype" w:hAnsi="Palatino Linotype" w:eastAsia="Palatino Linotype"/>
          <w:b w:val="1"/>
          <w:bCs w:val="1"/>
          <w:rtl w:val="0"/>
          <w:lang w:val="en-US"/>
        </w:rPr>
        <w:t>POLS/LATAM 430</w:t>
      </w:r>
      <w:r>
        <w:rPr>
          <w:rFonts w:ascii="Palatino Linotype" w:cs="Palatino Linotype" w:hAnsi="Palatino Linotype" w:eastAsia="Palatino Linotype"/>
          <w:b w:val="1"/>
          <w:bCs w:val="1"/>
          <w:u w:val="single"/>
        </w:rPr>
        <w:br w:type="textWrapping"/>
      </w:r>
      <w:r>
        <w:rPr>
          <w:rFonts w:ascii="Calibri" w:cs="Calibri" w:hAnsi="Calibri" w:eastAsia="Calibri"/>
          <w:b w:val="1"/>
          <w:bCs w:val="1"/>
          <w:rtl w:val="0"/>
          <w:lang w:val="de-DE"/>
        </w:rPr>
        <w:t>Fall 201</w:t>
      </w:r>
      <w:r>
        <w:rPr>
          <w:rFonts w:ascii="Calibri" w:cs="Calibri" w:hAnsi="Calibri" w:eastAsia="Calibri"/>
          <w:b w:val="1"/>
          <w:bCs w:val="1"/>
          <w:rtl w:val="0"/>
          <w:lang w:val="en-US"/>
        </w:rPr>
        <w:t>9</w:t>
      </w:r>
      <w:r>
        <w:rPr>
          <w:rFonts w:ascii="Palatino Linotype" w:cs="Palatino Linotype" w:hAnsi="Palatino Linotype" w:eastAsia="Palatino Linotype"/>
          <w:b w:val="1"/>
          <w:bCs w:val="1"/>
          <w:u w:val="single"/>
        </w:rPr>
        <w:br w:type="textWrapping"/>
      </w:r>
      <w:r>
        <w:rPr>
          <w:rFonts w:ascii="Times New Roman" w:hAnsi="Times New Roman"/>
          <w:b w:val="1"/>
          <w:bCs w:val="1"/>
          <w:sz w:val="24"/>
          <w:szCs w:val="24"/>
          <w:rtl w:val="0"/>
          <w:lang w:val="en-US"/>
        </w:rPr>
        <w:t>M/W</w:t>
      </w:r>
      <w:r>
        <w:rPr>
          <w:rFonts w:ascii="Times New Roman" w:hAnsi="Times New Roman"/>
          <w:b w:val="1"/>
          <w:bCs w:val="1"/>
          <w:sz w:val="24"/>
          <w:szCs w:val="24"/>
          <w:rtl w:val="0"/>
        </w:rPr>
        <w:t>: 2:</w:t>
      </w:r>
      <w:r>
        <w:rPr>
          <w:rFonts w:ascii="Times New Roman" w:hAnsi="Times New Roman"/>
          <w:b w:val="1"/>
          <w:bCs w:val="1"/>
          <w:sz w:val="24"/>
          <w:szCs w:val="24"/>
          <w:rtl w:val="0"/>
          <w:lang w:val="en-US"/>
        </w:rPr>
        <w:t>0</w:t>
      </w:r>
      <w:r>
        <w:rPr>
          <w:rFonts w:ascii="Times New Roman" w:hAnsi="Times New Roman"/>
          <w:b w:val="1"/>
          <w:bCs w:val="1"/>
          <w:sz w:val="24"/>
          <w:szCs w:val="24"/>
          <w:rtl w:val="0"/>
        </w:rPr>
        <w:t>0-</w:t>
      </w:r>
      <w:r>
        <w:rPr>
          <w:rFonts w:ascii="Times New Roman" w:hAnsi="Times New Roman"/>
          <w:b w:val="1"/>
          <w:bCs w:val="1"/>
          <w:sz w:val="24"/>
          <w:szCs w:val="24"/>
          <w:rtl w:val="0"/>
          <w:lang w:val="en-US"/>
        </w:rPr>
        <w:t>3</w:t>
      </w:r>
      <w:r>
        <w:rPr>
          <w:rFonts w:ascii="Times New Roman" w:hAnsi="Times New Roman"/>
          <w:b w:val="1"/>
          <w:bCs w:val="1"/>
          <w:sz w:val="24"/>
          <w:szCs w:val="24"/>
          <w:rtl w:val="0"/>
        </w:rPr>
        <w:t>:</w:t>
      </w:r>
      <w:r>
        <w:rPr>
          <w:rFonts w:ascii="Times New Roman" w:hAnsi="Times New Roman"/>
          <w:b w:val="1"/>
          <w:bCs w:val="1"/>
          <w:sz w:val="24"/>
          <w:szCs w:val="24"/>
          <w:rtl w:val="0"/>
          <w:lang w:val="en-US"/>
        </w:rPr>
        <w:t>1</w:t>
      </w:r>
      <w:r>
        <w:rPr>
          <w:rFonts w:ascii="Times New Roman" w:hAnsi="Times New Roman"/>
          <w:b w:val="1"/>
          <w:bCs w:val="1"/>
          <w:sz w:val="24"/>
          <w:szCs w:val="24"/>
          <w:rtl w:val="0"/>
        </w:rPr>
        <w:t>5</w:t>
      </w:r>
    </w:p>
    <w:p>
      <w:pPr>
        <w:pStyle w:val="Body"/>
        <w:rPr>
          <w:rFonts w:ascii="Times New Roman" w:cs="Times New Roman" w:hAnsi="Times New Roman" w:eastAsia="Times New Roman"/>
          <w:sz w:val="24"/>
          <w:szCs w:val="24"/>
        </w:rPr>
      </w:pPr>
      <w:r>
        <w:rPr>
          <w:rFonts w:ascii="Times New Roman" w:hAnsi="Times New Roman"/>
          <w:sz w:val="24"/>
          <w:szCs w:val="24"/>
          <w:rtl w:val="0"/>
          <w:lang w:val="es-ES_tradnl"/>
        </w:rPr>
        <w:t>Instructor: Benjamin Gonzalez O</w:t>
      </w:r>
      <w:r>
        <w:rPr>
          <w:rFonts w:ascii="Times New Roman" w:hAnsi="Times New Roman" w:hint="default"/>
          <w:sz w:val="24"/>
          <w:szCs w:val="24"/>
          <w:rtl w:val="0"/>
          <w:lang w:val="en-US"/>
        </w:rPr>
        <w:t>’</w:t>
      </w:r>
      <w:r>
        <w:rPr>
          <w:rFonts w:ascii="Times New Roman" w:hAnsi="Times New Roman"/>
          <w:sz w:val="24"/>
          <w:szCs w:val="24"/>
          <w:rtl w:val="0"/>
          <w:lang w:val="de-DE"/>
        </w:rPr>
        <w:t>Brien</w:t>
      </w:r>
      <w:r>
        <w:rPr>
          <w:rFonts w:ascii="Arial Unicode MS" w:cs="Arial Unicode MS" w:hAnsi="Arial Unicode MS" w:eastAsia="Arial Unicode MS"/>
          <w:b w:val="0"/>
          <w:bCs w:val="0"/>
          <w:i w:val="0"/>
          <w:iCs w:val="0"/>
          <w:sz w:val="24"/>
          <w:szCs w:val="24"/>
        </w:rPr>
        <w:br w:type="textWrapping"/>
      </w:r>
      <w:r>
        <w:rPr>
          <w:rFonts w:ascii="Times New Roman" w:hAnsi="Times New Roman"/>
          <w:sz w:val="24"/>
          <w:szCs w:val="24"/>
          <w:rtl w:val="0"/>
        </w:rPr>
        <w:t xml:space="preserve">Email: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"mailto:bgonzalezobrien@sdsu.edu"</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rPr>
        <w:t>bgonzalezobrien@sdsu.edu</w:t>
      </w:r>
      <w:r>
        <w:rPr>
          <w:rFonts w:ascii="Times New Roman" w:cs="Times New Roman" w:hAnsi="Times New Roman" w:eastAsia="Times New Roman"/>
          <w:sz w:val="24"/>
          <w:szCs w:val="24"/>
        </w:rPr>
        <w:fldChar w:fldCharType="end" w:fldLock="0"/>
      </w:r>
      <w:r>
        <w:rPr>
          <w:rFonts w:ascii="Arial Unicode MS" w:cs="Arial Unicode MS" w:hAnsi="Arial Unicode MS" w:eastAsia="Arial Unicode MS"/>
          <w:b w:val="0"/>
          <w:bCs w:val="0"/>
          <w:i w:val="0"/>
          <w:iCs w:val="0"/>
          <w:sz w:val="24"/>
          <w:szCs w:val="24"/>
        </w:rPr>
        <w:br w:type="textWrapping"/>
      </w:r>
      <w:r>
        <w:rPr>
          <w:rFonts w:ascii="Times New Roman" w:hAnsi="Times New Roman"/>
          <w:sz w:val="24"/>
          <w:szCs w:val="24"/>
          <w:rtl w:val="0"/>
          <w:lang w:val="en-US"/>
        </w:rPr>
        <w:t xml:space="preserve">Office hours: </w:t>
      </w:r>
      <w:r>
        <w:rPr>
          <w:rFonts w:ascii="Times New Roman" w:hAnsi="Times New Roman"/>
          <w:sz w:val="24"/>
          <w:szCs w:val="24"/>
          <w:rtl w:val="0"/>
          <w:lang w:val="en-US"/>
        </w:rPr>
        <w:t>M</w:t>
      </w:r>
      <w:r>
        <w:rPr>
          <w:rFonts w:ascii="Times New Roman" w:hAnsi="Times New Roman"/>
          <w:sz w:val="24"/>
          <w:szCs w:val="24"/>
          <w:rtl w:val="0"/>
        </w:rPr>
        <w:t xml:space="preserve">: </w:t>
      </w:r>
      <w:r>
        <w:rPr>
          <w:rFonts w:ascii="Times New Roman" w:hAnsi="Times New Roman"/>
          <w:sz w:val="24"/>
          <w:szCs w:val="24"/>
          <w:rtl w:val="0"/>
          <w:lang w:val="en-US"/>
        </w:rPr>
        <w:t>9</w:t>
      </w:r>
      <w:r>
        <w:rPr>
          <w:rFonts w:ascii="Times New Roman" w:hAnsi="Times New Roman"/>
          <w:sz w:val="24"/>
          <w:szCs w:val="24"/>
          <w:rtl w:val="0"/>
        </w:rPr>
        <w:t>-1</w:t>
      </w:r>
      <w:r>
        <w:rPr>
          <w:rFonts w:ascii="Times New Roman" w:hAnsi="Times New Roman"/>
          <w:sz w:val="24"/>
          <w:szCs w:val="24"/>
          <w:rtl w:val="0"/>
          <w:lang w:val="en-US"/>
        </w:rPr>
        <w:t>1, W: 10:30-11:30, other hours by appointment</w:t>
      </w:r>
      <w:r>
        <w:rPr>
          <w:rFonts w:ascii="Arial Unicode MS" w:cs="Arial Unicode MS" w:hAnsi="Arial Unicode MS" w:eastAsia="Arial Unicode MS"/>
          <w:b w:val="0"/>
          <w:bCs w:val="0"/>
          <w:i w:val="0"/>
          <w:iCs w:val="0"/>
          <w:sz w:val="24"/>
          <w:szCs w:val="24"/>
        </w:rPr>
        <w:br w:type="textWrapping"/>
      </w:r>
      <w:r>
        <w:rPr>
          <w:rFonts w:ascii="Times New Roman" w:hAnsi="Times New Roman"/>
          <w:sz w:val="24"/>
          <w:szCs w:val="24"/>
          <w:rtl w:val="0"/>
          <w:lang w:val="en-US"/>
        </w:rPr>
        <w:t>Office: NH-113</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Immigration remains one of the most contentious issues in American politics and the goal of this course will be to help students develop an understanding of how immigration policy has changed and shaped (and been shaped by) the political system. We will explore immigration policymaking beginning in the nation</w:t>
      </w:r>
      <w:r>
        <w:rPr>
          <w:rFonts w:ascii="Times New Roman" w:hAnsi="Times New Roman" w:hint="default"/>
          <w:sz w:val="24"/>
          <w:szCs w:val="24"/>
          <w:rtl w:val="0"/>
          <w:lang w:val="en-US"/>
        </w:rPr>
        <w:t>’</w:t>
      </w:r>
      <w:r>
        <w:rPr>
          <w:rFonts w:ascii="Times New Roman" w:hAnsi="Times New Roman"/>
          <w:sz w:val="24"/>
          <w:szCs w:val="24"/>
          <w:rtl w:val="0"/>
          <w:lang w:val="en-US"/>
        </w:rPr>
        <w:t xml:space="preserve">s earliest years and continue through the first few years of the Trump presidency. The goal of this historical approach is to help students understand how past decisions have shaped immigration today, as well as continuity and change in policymaking. </w:t>
      </w:r>
      <w:r>
        <w:rPr>
          <w:rFonts w:ascii="Times New Roman" w:hAnsi="Times New Roman"/>
          <w:sz w:val="24"/>
          <w:szCs w:val="24"/>
          <w:rtl w:val="0"/>
          <w:lang w:val="en-US"/>
        </w:rPr>
        <w:t>This class will emphasize participation and an exploration of these topics through class discussions. As such, participation in class discussions constitutes a significant part of a student's grade in the course.</w:t>
      </w: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Student Learning Outcomes</w:t>
      </w:r>
    </w:p>
    <w:p>
      <w:pPr>
        <w:pStyle w:val="List Paragraph"/>
        <w:numPr>
          <w:ilvl w:val="0"/>
          <w:numId w:val="2"/>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Explain</w:t>
      </w:r>
      <w:r>
        <w:rPr>
          <w:rFonts w:ascii="Times New Roman" w:hAnsi="Times New Roman"/>
          <w:sz w:val="24"/>
          <w:szCs w:val="24"/>
          <w:rtl w:val="0"/>
          <w:lang w:val="en-US"/>
        </w:rPr>
        <w:t xml:space="preserve"> the</w:t>
      </w:r>
      <w:r>
        <w:rPr>
          <w:rFonts w:ascii="Times New Roman" w:hAnsi="Times New Roman"/>
          <w:sz w:val="24"/>
          <w:szCs w:val="24"/>
          <w:rtl w:val="0"/>
          <w:lang w:val="en-US"/>
        </w:rPr>
        <w:t xml:space="preserve"> various ways that </w:t>
      </w:r>
      <w:r>
        <w:rPr>
          <w:rFonts w:ascii="Times New Roman" w:hAnsi="Times New Roman"/>
          <w:sz w:val="24"/>
          <w:szCs w:val="24"/>
          <w:rtl w:val="0"/>
          <w:lang w:val="en-US"/>
        </w:rPr>
        <w:t>immigration</w:t>
      </w:r>
      <w:r>
        <w:rPr>
          <w:rFonts w:ascii="Times New Roman" w:hAnsi="Times New Roman"/>
          <w:sz w:val="24"/>
          <w:szCs w:val="24"/>
          <w:rtl w:val="0"/>
          <w:lang w:val="en-US"/>
        </w:rPr>
        <w:t xml:space="preserve"> ha</w:t>
      </w:r>
      <w:r>
        <w:rPr>
          <w:rFonts w:ascii="Times New Roman" w:hAnsi="Times New Roman"/>
          <w:sz w:val="24"/>
          <w:szCs w:val="24"/>
          <w:rtl w:val="0"/>
          <w:lang w:val="en-US"/>
        </w:rPr>
        <w:t>s</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been </w:t>
      </w:r>
      <w:r>
        <w:rPr>
          <w:rFonts w:ascii="Times New Roman" w:hAnsi="Times New Roman"/>
          <w:sz w:val="24"/>
          <w:szCs w:val="24"/>
          <w:rtl w:val="0"/>
          <w:lang w:val="en-US"/>
        </w:rPr>
        <w:t>shaped</w:t>
      </w:r>
      <w:r>
        <w:rPr>
          <w:rFonts w:ascii="Times New Roman" w:hAnsi="Times New Roman"/>
          <w:sz w:val="24"/>
          <w:szCs w:val="24"/>
          <w:rtl w:val="0"/>
          <w:lang w:val="en-US"/>
        </w:rPr>
        <w:t xml:space="preserve"> by and in turn shaped</w:t>
      </w:r>
      <w:r>
        <w:rPr>
          <w:rFonts w:ascii="Times New Roman" w:hAnsi="Times New Roman"/>
          <w:sz w:val="24"/>
          <w:szCs w:val="24"/>
          <w:rtl w:val="0"/>
          <w:lang w:val="en-US"/>
        </w:rPr>
        <w:t xml:space="preserve"> American political development.</w:t>
      </w:r>
    </w:p>
    <w:p>
      <w:pPr>
        <w:pStyle w:val="List Paragraph"/>
        <w:numPr>
          <w:ilvl w:val="0"/>
          <w:numId w:val="2"/>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Demonstrate an understanding of concepts, policies, and court cases related to immigration and border policies.</w:t>
      </w:r>
    </w:p>
    <w:p>
      <w:pPr>
        <w:pStyle w:val="List Paragraph"/>
        <w:numPr>
          <w:ilvl w:val="0"/>
          <w:numId w:val="2"/>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 xml:space="preserve">Synthesize and critically discuss key research findings with respect to </w:t>
      </w:r>
      <w:r>
        <w:rPr>
          <w:rFonts w:ascii="Times New Roman" w:hAnsi="Times New Roman"/>
          <w:sz w:val="24"/>
          <w:szCs w:val="24"/>
          <w:rtl w:val="0"/>
          <w:lang w:val="en-US"/>
        </w:rPr>
        <w:t>immigration and border politics</w:t>
      </w:r>
      <w:r>
        <w:rPr>
          <w:rFonts w:ascii="Times New Roman" w:hAnsi="Times New Roman"/>
          <w:sz w:val="24"/>
          <w:szCs w:val="24"/>
          <w:rtl w:val="0"/>
          <w:lang w:val="en-US"/>
        </w:rPr>
        <w:t xml:space="preserve"> in the US politics; </w:t>
      </w:r>
    </w:p>
    <w:p>
      <w:pPr>
        <w:pStyle w:val="List Paragraph"/>
        <w:numPr>
          <w:ilvl w:val="0"/>
          <w:numId w:val="2"/>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 xml:space="preserve">Engage in policy debates </w:t>
      </w:r>
      <w:r>
        <w:rPr>
          <w:rFonts w:ascii="Times New Roman" w:hAnsi="Times New Roman"/>
          <w:sz w:val="24"/>
          <w:szCs w:val="24"/>
          <w:rtl w:val="0"/>
          <w:lang w:val="en-US"/>
        </w:rPr>
        <w:t>immigration and naturalization policy</w:t>
      </w:r>
      <w:r>
        <w:rPr>
          <w:rFonts w:ascii="Times New Roman" w:hAnsi="Times New Roman"/>
          <w:sz w:val="24"/>
          <w:szCs w:val="24"/>
          <w:rtl w:val="0"/>
          <w:lang w:val="en-US"/>
        </w:rPr>
        <w:t xml:space="preserve"> in the United States;</w:t>
      </w:r>
    </w:p>
    <w:p>
      <w:pPr>
        <w:pStyle w:val="List Paragraph"/>
        <w:numPr>
          <w:ilvl w:val="0"/>
          <w:numId w:val="2"/>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 xml:space="preserve">Develop greater competency in analytical writing.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The readings, videos, activities, and assessments in this class will help you to achieve these outcomes. There will be a bi-weekly short answer Canvas quiz covering concepts from readings, lectures and videos which will assess outcome #1, while the online and in-class discussions will be used to assess outcomes 2 and 3. The term paper you will write for the class will address outcomes 2 and 4 by asking you to research a topic and use the findings of your research to make a persuasive argument regarding the role of race in American politics. More details on the assignments can be found below.</w:t>
      </w: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Required Texts</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There is one required book for this class, plus additional articles/selections as noted:</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Daniel Tichenor, </w:t>
      </w:r>
      <w:r>
        <w:rPr>
          <w:rFonts w:ascii="Times New Roman" w:hAnsi="Times New Roman"/>
          <w:i w:val="1"/>
          <w:iCs w:val="1"/>
          <w:sz w:val="24"/>
          <w:szCs w:val="24"/>
          <w:rtl w:val="0"/>
          <w:lang w:val="en-US"/>
        </w:rPr>
        <w:t>Dividing Lines: The Politics of Immigration Control in America</w:t>
      </w:r>
    </w:p>
    <w:p>
      <w:pPr>
        <w:pStyle w:val="Body"/>
        <w:ind w:left="360" w:hanging="360"/>
        <w:rPr>
          <w:rFonts w:ascii="Times New Roman" w:cs="Times New Roman" w:hAnsi="Times New Roman" w:eastAsia="Times New Roman"/>
          <w:b w:val="1"/>
          <w:bCs w:val="1"/>
          <w:sz w:val="24"/>
          <w:szCs w:val="24"/>
        </w:rPr>
      </w:pPr>
      <w:r>
        <w:rPr>
          <w:rFonts w:ascii="Times New Roman" w:hAnsi="Times New Roman"/>
          <w:sz w:val="24"/>
          <w:szCs w:val="24"/>
          <w:rtl w:val="0"/>
          <w:lang w:val="en-US"/>
        </w:rPr>
        <w:t>Additional Readings available via Canvas as listed in the reading schedule.</w:t>
      </w:r>
    </w:p>
    <w:p>
      <w:pPr>
        <w:pStyle w:val="Body"/>
        <w:rPr>
          <w:rFonts w:ascii="Times New Roman" w:cs="Times New Roman" w:hAnsi="Times New Roman" w:eastAsia="Times New Roman"/>
          <w:sz w:val="24"/>
          <w:szCs w:val="24"/>
        </w:rPr>
      </w:pPr>
      <w:r>
        <w:rPr>
          <w:rFonts w:ascii="Times New Roman" w:hAnsi="Times New Roman"/>
          <w:b w:val="1"/>
          <w:bCs w:val="1"/>
          <w:sz w:val="24"/>
          <w:szCs w:val="24"/>
          <w:rtl w:val="0"/>
          <w:lang w:val="en-US"/>
        </w:rPr>
        <w:t>Course Organization</w:t>
      </w:r>
      <w:r>
        <w:rPr>
          <w:rFonts w:ascii="Arial Unicode MS" w:cs="Arial Unicode MS" w:hAnsi="Arial Unicode MS" w:eastAsia="Arial Unicode MS"/>
          <w:b w:val="0"/>
          <w:bCs w:val="0"/>
          <w:i w:val="0"/>
          <w:iCs w:val="0"/>
          <w:sz w:val="24"/>
          <w:szCs w:val="24"/>
        </w:rPr>
        <w:br w:type="textWrapping"/>
      </w:r>
      <w:r>
        <w:rPr>
          <w:rFonts w:ascii="Times New Roman" w:hAnsi="Times New Roman"/>
          <w:sz w:val="24"/>
          <w:szCs w:val="24"/>
          <w:rtl w:val="0"/>
          <w:lang w:val="en-US"/>
        </w:rPr>
        <w:t xml:space="preserve">This course meets twice per week and it is expected that in the three days the class is not in session that students will use that time to read, study, and complete any online assignments. This class is also taught in an </w:t>
      </w:r>
      <w:r>
        <w:rPr>
          <w:rFonts w:ascii="Times New Roman" w:hAnsi="Times New Roman" w:hint="default"/>
          <w:sz w:val="24"/>
          <w:szCs w:val="24"/>
          <w:rtl w:val="0"/>
          <w:lang w:val="en-US"/>
        </w:rPr>
        <w:t>“</w:t>
      </w:r>
      <w:r>
        <w:rPr>
          <w:rFonts w:ascii="Times New Roman" w:hAnsi="Times New Roman"/>
          <w:sz w:val="24"/>
          <w:szCs w:val="24"/>
          <w:rtl w:val="0"/>
          <w:lang w:val="it-IT"/>
        </w:rPr>
        <w:t>a la carte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fashion, which means that students can choose their method of assessment (though there are some universal requirements). Lectures will be posted to Blackboard at the end of the week and can be used to study for tests but should not be shared outside of the class. Attendance is REQUIRED, as is paying attention during lectures and in-class discussions/assignments. Disruptive behavior (talking, surfing the internet, using your phone, etc.) will result in a verbal warning the first time. If it continues you will be asked to leave the class for the benefit of your peers. </w:t>
      </w:r>
    </w:p>
    <w:p>
      <w:pPr>
        <w:pStyle w:val="Normal (Web)"/>
        <w:spacing w:before="0" w:after="0"/>
        <w:rPr>
          <w:outline w:val="0"/>
          <w:color w:val="222222"/>
          <w:u w:color="222222"/>
          <w:shd w:val="clear" w:color="auto" w:fill="ffffff"/>
          <w14:textFill>
            <w14:solidFill>
              <w14:srgbClr w14:val="222222"/>
            </w14:solidFill>
          </w14:textFill>
        </w:rPr>
      </w:pPr>
      <w:r>
        <w:rPr>
          <w:b w:val="1"/>
          <w:bCs w:val="1"/>
          <w:outline w:val="0"/>
          <w:color w:val="222222"/>
          <w:u w:color="222222"/>
          <w:shd w:val="clear" w:color="auto" w:fill="ffffff"/>
          <w:rtl w:val="0"/>
          <w:lang w:val="en-US"/>
          <w14:textFill>
            <w14:solidFill>
              <w14:srgbClr w14:val="222222"/>
            </w14:solidFill>
          </w14:textFill>
        </w:rPr>
        <w:t>On respect and protection of all students</w:t>
      </w:r>
      <w:r>
        <w:rPr>
          <w:outline w:val="0"/>
          <w:color w:val="222222"/>
          <w:u w:color="222222"/>
          <w:shd w:val="clear" w:color="auto" w:fill="ffffff"/>
          <w:rtl w:val="0"/>
          <w:lang w:val="en-US"/>
          <w14:textFill>
            <w14:solidFill>
              <w14:srgbClr w14:val="222222"/>
            </w14:solidFill>
          </w14:textFill>
        </w:rPr>
        <w:t xml:space="preserve"> </w:t>
      </w:r>
    </w:p>
    <w:p>
      <w:pPr>
        <w:pStyle w:val="Normal (Web)"/>
        <w:spacing w:before="0" w:after="0"/>
      </w:pPr>
      <w:r>
        <w:rPr>
          <w:outline w:val="0"/>
          <w:color w:val="222222"/>
          <w:u w:color="222222"/>
          <w:shd w:val="clear" w:color="auto" w:fill="ffffff"/>
          <w:rtl w:val="0"/>
          <w:lang w:val="en-US"/>
          <w14:textFill>
            <w14:solidFill>
              <w14:srgbClr w14:val="222222"/>
            </w14:solidFill>
          </w14:textFill>
        </w:rPr>
        <w:t xml:space="preserve">The CSU has affirmed its commitment to </w:t>
      </w:r>
      <w:r>
        <w:rPr>
          <w:outline w:val="0"/>
          <w:color w:val="222222"/>
          <w:u w:color="222222"/>
          <w:shd w:val="clear" w:color="auto" w:fill="ffffff"/>
          <w:rtl w:val="0"/>
          <w:lang w:val="en-US"/>
          <w14:textFill>
            <w14:solidFill>
              <w14:srgbClr w14:val="222222"/>
            </w14:solidFill>
          </w14:textFill>
        </w:rPr>
        <w:t>‘</w:t>
      </w:r>
      <w:r>
        <w:rPr>
          <w:outline w:val="0"/>
          <w:color w:val="222222"/>
          <w:u w:color="222222"/>
          <w:shd w:val="clear" w:color="auto" w:fill="ffffff"/>
          <w:rtl w:val="0"/>
          <w:lang w:val="en-US"/>
          <w14:textFill>
            <w14:solidFill>
              <w14:srgbClr w14:val="222222"/>
            </w14:solidFill>
          </w14:textFill>
        </w:rPr>
        <w:t>protecting access, affordability, intellectual freedom, inclusivity, and diversity for all students . . . including supporting DACA students.</w:t>
      </w:r>
      <w:r>
        <w:rPr>
          <w:outline w:val="0"/>
          <w:color w:val="222222"/>
          <w:u w:color="222222"/>
          <w:shd w:val="clear" w:color="auto" w:fill="ffffff"/>
          <w:rtl w:val="0"/>
          <w:lang w:val="en-US"/>
          <w14:textFill>
            <w14:solidFill>
              <w14:srgbClr w14:val="222222"/>
            </w14:solidFill>
          </w14:textFill>
        </w:rPr>
        <w:t xml:space="preserve">’ </w:t>
      </w:r>
      <w:r>
        <w:rPr>
          <w:outline w:val="0"/>
          <w:color w:val="222222"/>
          <w:u w:color="222222"/>
          <w:shd w:val="clear" w:color="auto" w:fill="ffffff"/>
          <w:rtl w:val="0"/>
          <w:lang w:val="en-US"/>
          <w14:textFill>
            <w14:solidFill>
              <w14:srgbClr w14:val="222222"/>
            </w14:solidFill>
          </w14:textFill>
        </w:rPr>
        <w:t>Discrimination, harassment, or retaliation against students, faculty, and staff on the basis of race, religion, gender, sexuality, disability, nationality, immigration status and other categories of identity is prohibited.</w:t>
      </w:r>
      <w:r>
        <w:rPr>
          <w:outline w:val="0"/>
          <w:color w:val="222222"/>
          <w:u w:color="222222"/>
          <w:shd w:val="clear" w:color="auto" w:fill="ffffff"/>
          <w:rtl w:val="0"/>
          <w:lang w:val="en-US"/>
          <w14:textFill>
            <w14:solidFill>
              <w14:srgbClr w14:val="222222"/>
            </w14:solidFill>
          </w14:textFill>
        </w:rPr>
        <w:t xml:space="preserve">  </w:t>
      </w:r>
      <w:r>
        <w:rPr>
          <w:outline w:val="0"/>
          <w:color w:val="222222"/>
          <w:u w:color="222222"/>
          <w:shd w:val="clear" w:color="auto" w:fill="ffffff"/>
          <w:rtl w:val="0"/>
          <w:lang w:val="en-US"/>
          <w14:textFill>
            <w14:solidFill>
              <w14:srgbClr w14:val="222222"/>
            </w14:solidFill>
          </w14:textFill>
        </w:rPr>
        <w:t>If you have concerns about your status at the university, please visit</w:t>
      </w:r>
      <w:r>
        <w:rPr>
          <w:outline w:val="0"/>
          <w:color w:val="222222"/>
          <w:u w:color="222222"/>
          <w:shd w:val="clear" w:color="auto" w:fill="ffffff"/>
          <w:rtl w:val="0"/>
          <w:lang w:val="en-US"/>
          <w14:textFill>
            <w14:solidFill>
              <w14:srgbClr w14:val="222222"/>
            </w14:solidFill>
          </w14:textFill>
        </w:rPr>
        <w:t> </w:t>
      </w:r>
      <w:r>
        <w:rPr>
          <w:rStyle w:val="Hyperlink.1"/>
        </w:rPr>
        <w:fldChar w:fldCharType="begin" w:fldLock="0"/>
      </w:r>
      <w:r>
        <w:rPr>
          <w:rStyle w:val="Hyperlink.1"/>
        </w:rPr>
        <w:instrText xml:space="preserve"> HYPERLINK "http://studentaffairs.sdsu.edu/EOP/"</w:instrText>
      </w:r>
      <w:r>
        <w:rPr>
          <w:rStyle w:val="Hyperlink.1"/>
        </w:rPr>
        <w:fldChar w:fldCharType="separate" w:fldLock="0"/>
      </w:r>
      <w:r>
        <w:rPr>
          <w:rStyle w:val="Hyperlink.1"/>
          <w:rtl w:val="0"/>
          <w:lang w:val="en-US"/>
        </w:rPr>
        <w:t>http://studentaffairs.sdsu.edu/EOP/</w:t>
      </w:r>
      <w:r>
        <w:rPr/>
        <w:fldChar w:fldCharType="end" w:fldLock="0"/>
      </w:r>
      <w:r>
        <w:rPr>
          <w:outline w:val="0"/>
          <w:color w:val="222222"/>
          <w:u w:color="222222"/>
          <w:shd w:val="clear" w:color="auto" w:fill="ffffff"/>
          <w:rtl w:val="0"/>
          <w:lang w:val="en-US"/>
          <w14:textFill>
            <w14:solidFill>
              <w14:srgbClr w14:val="222222"/>
            </w14:solidFill>
          </w14:textFill>
        </w:rPr>
        <w:t> </w:t>
      </w:r>
      <w:r>
        <w:rPr>
          <w:outline w:val="0"/>
          <w:color w:val="222222"/>
          <w:u w:color="222222"/>
          <w:shd w:val="clear" w:color="auto" w:fill="ffffff"/>
          <w:rtl w:val="0"/>
          <w:lang w:val="en-US"/>
          <w14:textFill>
            <w14:solidFill>
              <w14:srgbClr w14:val="222222"/>
            </w14:solidFill>
          </w14:textFill>
        </w:rPr>
        <w:t>for information or contact the Dean of Students or the Assistant Dean for Student Affairs in your College.</w:t>
      </w:r>
    </w:p>
    <w:p>
      <w:pPr>
        <w:pStyle w:val="Body"/>
        <w:rPr>
          <w:rFonts w:ascii="Times New Roman" w:cs="Times New Roman" w:hAnsi="Times New Roman" w:eastAsia="Times New Roman"/>
          <w:sz w:val="24"/>
          <w:szCs w:val="24"/>
        </w:rPr>
      </w:pPr>
    </w:p>
    <w:p>
      <w:pPr>
        <w:pStyle w:val="Normal (Web)"/>
        <w:spacing w:before="0" w:after="0"/>
        <w:ind w:firstLine="720"/>
      </w:pPr>
      <w:r>
        <w:rPr>
          <w:i w:val="1"/>
          <w:iCs w:val="1"/>
          <w:outline w:val="0"/>
          <w:color w:val="222222"/>
          <w:u w:color="222222"/>
          <w:shd w:val="clear" w:color="auto" w:fill="ffffff"/>
          <w:rtl w:val="0"/>
          <w:lang w:val="en-US"/>
          <w14:textFill>
            <w14:solidFill>
              <w14:srgbClr w14:val="222222"/>
            </w14:solidFill>
          </w14:textFill>
        </w:rPr>
        <w:t>P</w:t>
      </w:r>
      <w:r>
        <w:rPr>
          <w:i w:val="1"/>
          <w:iCs w:val="1"/>
          <w:shd w:val="clear" w:color="auto" w:fill="ffffff"/>
          <w:rtl w:val="0"/>
          <w:lang w:val="en-US"/>
        </w:rPr>
        <w:t xml:space="preserve">lease review </w:t>
      </w:r>
      <w:r>
        <w:rPr>
          <w:i w:val="1"/>
          <w:iCs w:val="1"/>
          <w:outline w:val="0"/>
          <w:color w:val="222222"/>
          <w:u w:color="222222"/>
          <w:rtl w:val="0"/>
          <w:lang w:val="en-US"/>
          <w14:textFill>
            <w14:solidFill>
              <w14:srgbClr w14:val="222222"/>
            </w14:solidFill>
          </w14:textFill>
        </w:rPr>
        <w:t>SDSU</w:t>
      </w:r>
      <w:r>
        <w:rPr>
          <w:i w:val="1"/>
          <w:iCs w:val="1"/>
          <w:outline w:val="0"/>
          <w:color w:val="222222"/>
          <w:u w:color="222222"/>
          <w:rtl w:val="0"/>
          <w:lang w:val="en-US"/>
          <w14:textFill>
            <w14:solidFill>
              <w14:srgbClr w14:val="222222"/>
            </w14:solidFill>
          </w14:textFill>
        </w:rPr>
        <w:t>’</w:t>
      </w:r>
      <w:r>
        <w:rPr>
          <w:i w:val="1"/>
          <w:iCs w:val="1"/>
          <w:outline w:val="0"/>
          <w:color w:val="222222"/>
          <w:u w:color="222222"/>
          <w:rtl w:val="0"/>
          <w:lang w:val="en-US"/>
          <w14:textFill>
            <w14:solidFill>
              <w14:srgbClr w14:val="222222"/>
            </w14:solidFill>
          </w14:textFill>
        </w:rPr>
        <w:t>s</w:t>
      </w:r>
      <w:r>
        <w:rPr>
          <w:rStyle w:val="Hyperlink.2"/>
        </w:rPr>
        <w:fldChar w:fldCharType="begin" w:fldLock="0"/>
      </w:r>
      <w:r>
        <w:rPr>
          <w:rStyle w:val="Hyperlink.2"/>
        </w:rPr>
        <w:instrText xml:space="preserve"> HYPERLINK "http://go.sdsu.edu/student_affairs/srr/conduct.aspx"</w:instrText>
      </w:r>
      <w:r>
        <w:rPr>
          <w:rStyle w:val="Hyperlink.2"/>
        </w:rPr>
        <w:fldChar w:fldCharType="separate" w:fldLock="0"/>
      </w:r>
      <w:r>
        <w:rPr>
          <w:rStyle w:val="Hyperlink.2"/>
          <w:rtl w:val="0"/>
          <w:lang w:val="en-US"/>
        </w:rPr>
        <w:t xml:space="preserve"> </w:t>
      </w:r>
      <w:r>
        <w:rPr>
          <w:rStyle w:val="Hyperlink.0"/>
          <w:i w:val="1"/>
          <w:iCs w:val="1"/>
          <w:outline w:val="0"/>
          <w:color w:val="1155cc"/>
          <w:u w:color="1155cc"/>
          <w:rtl w:val="0"/>
          <w:lang w:val="en-US"/>
          <w14:textFill>
            <w14:solidFill>
              <w14:srgbClr w14:val="1155CC"/>
            </w14:solidFill>
          </w14:textFill>
        </w:rPr>
        <w:t>Student Conduct Code</w:t>
      </w:r>
      <w:r>
        <w:rPr/>
        <w:fldChar w:fldCharType="end" w:fldLock="0"/>
      </w:r>
      <w:r>
        <w:rPr>
          <w:i w:val="1"/>
          <w:iCs w:val="1"/>
          <w:outline w:val="0"/>
          <w:color w:val="222222"/>
          <w:u w:color="222222"/>
          <w:rtl w:val="0"/>
          <w:lang w:val="en-US"/>
          <w14:textFill>
            <w14:solidFill>
              <w14:srgbClr w14:val="222222"/>
            </w14:solidFill>
          </w14:textFill>
        </w:rPr>
        <w:t xml:space="preserve"> that prohibits for example:</w:t>
      </w:r>
    </w:p>
    <w:p>
      <w:pPr>
        <w:pStyle w:val="Normal (Web)"/>
        <w:numPr>
          <w:ilvl w:val="0"/>
          <w:numId w:val="4"/>
        </w:numPr>
        <w:shd w:val="clear" w:color="auto" w:fill="ffffff"/>
        <w:bidi w:val="0"/>
        <w:spacing w:before="0" w:after="0"/>
        <w:ind w:right="0"/>
        <w:jc w:val="left"/>
        <w:rPr>
          <w:outline w:val="0"/>
          <w:color w:val="222222"/>
          <w:rtl w:val="0"/>
          <w:lang w:val="en-US"/>
          <w14:textFill>
            <w14:solidFill>
              <w14:srgbClr w14:val="222222"/>
            </w14:solidFill>
          </w14:textFill>
        </w:rPr>
      </w:pPr>
      <w:r>
        <w:rPr>
          <w:outline w:val="0"/>
          <w:color w:val="222222"/>
          <w:u w:color="222222"/>
          <w:rtl w:val="0"/>
          <w:lang w:val="en-US"/>
          <w14:textFill>
            <w14:solidFill>
              <w14:srgbClr w14:val="222222"/>
            </w14:solidFill>
          </w14:textFill>
        </w:rPr>
        <w:t>Conduct that threatens or endangers the health or safety of any person within or related to the University community, including</w:t>
      </w:r>
    </w:p>
    <w:p>
      <w:pPr>
        <w:pStyle w:val="Normal (Web)"/>
        <w:numPr>
          <w:ilvl w:val="1"/>
          <w:numId w:val="4"/>
        </w:numPr>
        <w:shd w:val="clear" w:color="auto" w:fill="ffffff"/>
        <w:bidi w:val="0"/>
        <w:spacing w:before="0" w:after="0"/>
        <w:ind w:right="0"/>
        <w:jc w:val="left"/>
        <w:rPr>
          <w:outline w:val="0"/>
          <w:color w:val="222222"/>
          <w:rtl w:val="0"/>
          <w:lang w:val="en-US"/>
          <w14:textFill>
            <w14:solidFill>
              <w14:srgbClr w14:val="222222"/>
            </w14:solidFill>
          </w14:textFill>
        </w:rPr>
      </w:pPr>
      <w:r>
        <w:rPr>
          <w:outline w:val="0"/>
          <w:color w:val="222222"/>
          <w:u w:color="222222"/>
          <w:rtl w:val="0"/>
          <w:lang w:val="en-US"/>
          <w14:textFill>
            <w14:solidFill>
              <w14:srgbClr w14:val="222222"/>
            </w14:solidFill>
          </w14:textFill>
        </w:rPr>
        <w:t>physical abuse, threats, intimidation, or harassment.</w:t>
      </w:r>
    </w:p>
    <w:p>
      <w:pPr>
        <w:pStyle w:val="Normal (Web)"/>
        <w:numPr>
          <w:ilvl w:val="0"/>
          <w:numId w:val="4"/>
        </w:numPr>
        <w:shd w:val="clear" w:color="auto" w:fill="ffffff"/>
        <w:bidi w:val="0"/>
        <w:spacing w:before="0" w:after="0"/>
        <w:ind w:right="0"/>
        <w:jc w:val="left"/>
        <w:rPr>
          <w:rtl w:val="0"/>
          <w:lang w:val="en-US"/>
        </w:rPr>
      </w:pPr>
      <w:r>
        <w:rPr>
          <w:outline w:val="0"/>
          <w:color w:val="222222"/>
          <w:u w:color="222222"/>
          <w:rtl w:val="0"/>
          <w:lang w:val="en-US"/>
          <w14:textFill>
            <w14:solidFill>
              <w14:srgbClr w14:val="222222"/>
            </w14:solidFill>
          </w14:textFill>
        </w:rPr>
        <w:t>Participating in an activity that substantially and materially disrupts the normal operations of the University or infringes on the rights of members of the University community.</w:t>
      </w:r>
    </w:p>
    <w:p>
      <w:pPr>
        <w:pStyle w:val="Normal (Web)"/>
        <w:numPr>
          <w:ilvl w:val="0"/>
          <w:numId w:val="4"/>
        </w:numPr>
        <w:shd w:val="clear" w:color="auto" w:fill="ffffff"/>
        <w:bidi w:val="0"/>
        <w:spacing w:before="0" w:after="0"/>
        <w:ind w:right="0"/>
        <w:jc w:val="left"/>
        <w:rPr>
          <w:rtl w:val="0"/>
          <w:lang w:val="en-US"/>
        </w:rPr>
      </w:pPr>
      <w:r>
        <w:rPr>
          <w:outline w:val="0"/>
          <w:color w:val="222222"/>
          <w:u w:color="222222"/>
          <w:rtl w:val="0"/>
          <w:lang w:val="en-US"/>
          <w14:textFill>
            <w14:solidFill>
              <w14:srgbClr w14:val="222222"/>
            </w14:solidFill>
          </w14:textFill>
        </w:rPr>
        <w:t>Unauthorized recording, dissemination, or publication of academic presentations for commercial purposes.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Normal (Web)"/>
        <w:spacing w:before="0" w:after="0"/>
        <w:rPr>
          <w:b w:val="1"/>
          <w:bCs w:val="1"/>
          <w:outline w:val="0"/>
          <w:color w:val="222222"/>
          <w:u w:color="222222"/>
          <w:shd w:val="clear" w:color="auto" w:fill="ffffff"/>
          <w14:textFill>
            <w14:solidFill>
              <w14:srgbClr w14:val="222222"/>
            </w14:solidFill>
          </w14:textFill>
        </w:rPr>
      </w:pPr>
      <w:r>
        <w:rPr>
          <w:b w:val="1"/>
          <w:bCs w:val="1"/>
          <w:outline w:val="0"/>
          <w:color w:val="222222"/>
          <w:u w:color="222222"/>
          <w:shd w:val="clear" w:color="auto" w:fill="ffffff"/>
          <w:rtl w:val="0"/>
          <w:lang w:val="en-US"/>
          <w14:textFill>
            <w14:solidFill>
              <w14:srgbClr w14:val="222222"/>
            </w14:solidFill>
          </w14:textFill>
        </w:rPr>
        <w:t>On recording lectures</w:t>
      </w:r>
    </w:p>
    <w:p>
      <w:pPr>
        <w:pStyle w:val="Normal (Web)"/>
        <w:spacing w:before="0" w:after="0"/>
      </w:pPr>
      <w:r>
        <w:rPr>
          <w:outline w:val="0"/>
          <w:color w:val="222222"/>
          <w:u w:color="222222"/>
          <w:shd w:val="clear" w:color="auto" w:fill="ffffff"/>
          <w:rtl w:val="0"/>
          <w:lang w:val="en-US"/>
          <w14:textFill>
            <w14:solidFill>
              <w14:srgbClr w14:val="222222"/>
            </w14:solidFill>
          </w14:textFill>
        </w:rPr>
        <w:t xml:space="preserve">As per the above student conduct code, students </w:t>
      </w:r>
      <w:r>
        <w:rPr>
          <w:b w:val="1"/>
          <w:bCs w:val="1"/>
          <w:outline w:val="0"/>
          <w:color w:val="222222"/>
          <w:u w:color="222222"/>
          <w:shd w:val="clear" w:color="auto" w:fill="ffffff"/>
          <w:rtl w:val="0"/>
          <w:lang w:val="en-US"/>
          <w14:textFill>
            <w14:solidFill>
              <w14:srgbClr w14:val="222222"/>
            </w14:solidFill>
          </w14:textFill>
        </w:rPr>
        <w:t>must obtain permission</w:t>
      </w:r>
      <w:r>
        <w:rPr>
          <w:outline w:val="0"/>
          <w:color w:val="222222"/>
          <w:u w:color="222222"/>
          <w:shd w:val="clear" w:color="auto" w:fill="ffffff"/>
          <w:rtl w:val="0"/>
          <w:lang w:val="en-US"/>
          <w14:textFill>
            <w14:solidFill>
              <w14:srgbClr w14:val="222222"/>
            </w14:solidFill>
          </w14:textFill>
        </w:rPr>
        <w:t xml:space="preserve"> from the professor to record a class lecture or discussion. W</w:t>
      </w:r>
      <w:r>
        <w:rPr>
          <w:shd w:val="clear" w:color="auto" w:fill="ffffff"/>
          <w:rtl w:val="0"/>
          <w:lang w:val="en-US"/>
        </w:rPr>
        <w:t>ithout such prior permission the student will be reported for misconduct. In addition, the recording must only be used by that student for the purposes of studying for this class. Posting, dissemination and distribution are prohibited.</w:t>
      </w:r>
    </w:p>
    <w:p>
      <w:pPr>
        <w:pStyle w:val="Normal (Web)"/>
        <w:spacing w:before="0" w:after="0"/>
      </w:pPr>
    </w:p>
    <w:p>
      <w:pPr>
        <w:pStyle w:val="Normal (Web)"/>
        <w:spacing w:before="0" w:after="0"/>
      </w:pPr>
      <w:r>
        <w:rPr>
          <w:b w:val="1"/>
          <w:bCs w:val="1"/>
          <w:rtl w:val="0"/>
          <w:lang w:val="en-US"/>
        </w:rPr>
        <w:t>On cheating and plagiarism</w:t>
      </w:r>
      <w:r>
        <w:rPr>
          <w:rtl w:val="0"/>
          <w:lang w:val="en-US"/>
        </w:rPr>
        <w:t xml:space="preserve"> </w:t>
      </w:r>
    </w:p>
    <w:p>
      <w:pPr>
        <w:pStyle w:val="Normal (Web)"/>
        <w:spacing w:before="0" w:after="0"/>
      </w:pPr>
      <w:r>
        <w:rPr>
          <w:rtl w:val="0"/>
          <w:lang w:val="en-US"/>
        </w:rPr>
        <w:t xml:space="preserve">All sources of reference from which students take quotations, theories or concepts or papers must be properly cited. This includes anything that you have cut and pasted from the Internet. Plagiarism (or other forms of cheating) will not be tolerated. Such action will result in your failing the class and referral to the Office of Student Rights and Responsibilities for possible suspension or expulsion. To be clear, if you use any outside sources for ideas, themes, text, analyses etc., you </w:t>
      </w:r>
      <w:r>
        <w:rPr>
          <w:i w:val="1"/>
          <w:iCs w:val="1"/>
          <w:rtl w:val="0"/>
          <w:lang w:val="en-US"/>
        </w:rPr>
        <w:t>must</w:t>
      </w:r>
      <w:r>
        <w:rPr>
          <w:rtl w:val="0"/>
          <w:lang w:val="en-US"/>
        </w:rPr>
        <w:t xml:space="preserve"> cite them. In addition, using another student=s work upon which to base yours is not allowed. Finally, if you are found to be cheating during an exam (e.g. by using notes or chatting with another student) you will fail the class. All cell phones must be turned off during exams. If you are seen using one, we will assume you are cheating. For more on the University=s policy on academic dishonest please see </w:t>
      </w:r>
      <w:r>
        <w:rPr>
          <w:rStyle w:val="Hyperlink.0"/>
        </w:rPr>
        <w:fldChar w:fldCharType="begin" w:fldLock="0"/>
      </w:r>
      <w:r>
        <w:rPr>
          <w:rStyle w:val="Hyperlink.0"/>
        </w:rPr>
        <w:instrText xml:space="preserve"> HYPERLINK "http://csrr.sdsu.edu/student_affairs/srr/conduct.aspx"</w:instrText>
      </w:r>
      <w:r>
        <w:rPr>
          <w:rStyle w:val="Hyperlink.0"/>
        </w:rPr>
        <w:fldChar w:fldCharType="separate" w:fldLock="0"/>
      </w:r>
      <w:r>
        <w:rPr>
          <w:rStyle w:val="Hyperlink.0"/>
          <w:rtl w:val="0"/>
          <w:lang w:val="en-US"/>
        </w:rPr>
        <w:t>http://csrr.sdsu.edu/student_affairs/srr/conduct.aspx</w:t>
      </w:r>
      <w:r>
        <w:rPr/>
        <w:fldChar w:fldCharType="end" w:fldLock="0"/>
      </w:r>
      <w:r>
        <w:rPr>
          <w:rtl w:val="0"/>
          <w:lang w:val="en-US"/>
        </w:rPr>
        <w:t>.</w:t>
      </w:r>
    </w:p>
    <w:p>
      <w:pPr>
        <w:pStyle w:val="Normal (Web)"/>
        <w:spacing w:before="0" w:after="0"/>
      </w:pPr>
      <w:r>
        <w:rPr>
          <w:rtl w:val="0"/>
          <w:lang w:val="en-US"/>
        </w:rPr>
        <w:t xml:space="preserve"> </w:t>
      </w:r>
    </w:p>
    <w:p>
      <w:pPr>
        <w:pStyle w:val="Normal (Web)"/>
        <w:spacing w:before="0" w:after="0"/>
      </w:pPr>
      <w:r>
        <w:rPr>
          <w:b w:val="1"/>
          <w:bCs w:val="1"/>
          <w:rtl w:val="0"/>
          <w:lang w:val="en-US"/>
        </w:rPr>
        <w:t xml:space="preserve">For students with disabilities: </w:t>
      </w:r>
      <w:r>
        <w:rPr>
          <w:rtl w:val="0"/>
          <w:lang w:val="en-US"/>
        </w:rPr>
        <w:t>If you are a student with a disability and believe you will need accommodations for this class, it is your responsibility to contact Student Ability Success Center at</w:t>
      </w:r>
      <w:r>
        <w:rPr>
          <w:rtl w:val="0"/>
          <w:lang w:val="en-US"/>
        </w:rPr>
        <w:t> </w:t>
      </w:r>
      <w:r>
        <w:rPr>
          <w:rStyle w:val="Hyperlink.0"/>
          <w:rtl w:val="0"/>
          <w:lang w:val="en-US"/>
        </w:rPr>
        <w:t>(619) 594-6473</w:t>
      </w:r>
      <w:r>
        <w:rPr>
          <w:rtl w:val="0"/>
          <w:lang w:val="en-US"/>
        </w:rPr>
        <w:t>. To avoid any delay</w:t>
      </w:r>
      <w:r>
        <w:rPr>
          <w:rtl w:val="0"/>
          <w:lang w:val="en-US"/>
        </w:rPr>
        <w:t> </w:t>
      </w:r>
      <w:r>
        <w:rPr>
          <w:rtl w:val="0"/>
          <w:lang w:val="en-US"/>
        </w:rPr>
        <w:t>in the receipt of your accommodations,</w:t>
      </w:r>
      <w:r>
        <w:rPr>
          <w:rtl w:val="0"/>
          <w:lang w:val="en-US"/>
        </w:rPr>
        <w:t> </w:t>
      </w:r>
      <w:r>
        <w:rPr>
          <w:rtl w:val="0"/>
          <w:lang w:val="en-US"/>
        </w:rPr>
        <w:t>you should contact Student Ability Success Center as soon as possible. Please note that accommodations are not retroactive, and that accommodations based upon disability cannot be provided until you have presented me with an accommodation</w:t>
      </w:r>
      <w:r>
        <w:rPr>
          <w:rtl w:val="0"/>
          <w:lang w:val="en-US"/>
        </w:rPr>
        <w:t> </w:t>
      </w:r>
      <w:r>
        <w:rPr>
          <w:rtl w:val="0"/>
          <w:lang w:val="en-US"/>
        </w:rPr>
        <w:t xml:space="preserve">letter from Student Ability Success Center. </w:t>
      </w:r>
      <w:r>
        <w:rPr>
          <w:rtl w:val="0"/>
          <w:lang w:val="en-US"/>
        </w:rPr>
        <w:t> </w:t>
      </w:r>
      <w:r>
        <w:rPr>
          <w:rtl w:val="0"/>
          <w:lang w:val="en-US"/>
        </w:rPr>
        <w:t xml:space="preserve">Website: </w:t>
      </w:r>
      <w:r>
        <w:rPr>
          <w:rStyle w:val="Hyperlink.0"/>
        </w:rPr>
        <w:fldChar w:fldCharType="begin" w:fldLock="0"/>
      </w:r>
      <w:r>
        <w:rPr>
          <w:rStyle w:val="Hyperlink.0"/>
        </w:rPr>
        <w:instrText xml:space="preserve"> HYPERLINK "http://go.sdsu.edu/student_affairs/sds/Default.aspx"</w:instrText>
      </w:r>
      <w:r>
        <w:rPr>
          <w:rStyle w:val="Hyperlink.0"/>
        </w:rPr>
        <w:fldChar w:fldCharType="separate" w:fldLock="0"/>
      </w:r>
      <w:r>
        <w:rPr>
          <w:rStyle w:val="Hyperlink.0"/>
          <w:rtl w:val="0"/>
          <w:lang w:val="en-US"/>
        </w:rPr>
        <w:t>http://go.sdsu.edu/student_affairs/sds/Default.aspx</w:t>
      </w:r>
      <w:r>
        <w:rPr/>
        <w:fldChar w:fldCharType="end" w:fldLock="0"/>
      </w:r>
      <w:r>
        <w:rPr>
          <w:rtl w:val="0"/>
          <w:lang w:val="en-US"/>
        </w:rPr>
        <w:t>.</w:t>
      </w:r>
    </w:p>
    <w:p>
      <w:pPr>
        <w:pStyle w:val="Body"/>
        <w:rPr>
          <w:rFonts w:ascii="Times New Roman" w:cs="Times New Roman" w:hAnsi="Times New Roman" w:eastAsia="Times New Roman"/>
          <w:sz w:val="24"/>
          <w:szCs w:val="24"/>
        </w:rPr>
      </w:pPr>
    </w:p>
    <w:p>
      <w:pPr>
        <w:pStyle w:val="Normal (Web)"/>
        <w:shd w:val="clear" w:color="auto" w:fill="ffffff"/>
        <w:spacing w:before="0" w:after="0"/>
      </w:pPr>
      <w:r>
        <w:rPr>
          <w:b w:val="1"/>
          <w:bCs w:val="1"/>
          <w:rtl w:val="0"/>
          <w:lang w:val="en-US"/>
        </w:rPr>
        <w:t>For other student services:</w:t>
      </w:r>
      <w:r>
        <w:rPr>
          <w:rtl w:val="0"/>
          <w:lang w:val="en-US"/>
        </w:rPr>
        <w:t xml:space="preserve"> Please visit this link to view the range of </w:t>
      </w:r>
      <w:r>
        <w:rPr>
          <w:outline w:val="0"/>
          <w:color w:val="222222"/>
          <w:u w:color="222222"/>
          <w:rtl w:val="0"/>
          <w:lang w:val="en-US"/>
          <w14:textFill>
            <w14:solidFill>
              <w14:srgbClr w14:val="222222"/>
            </w14:solidFill>
          </w14:textFill>
        </w:rPr>
        <w:t xml:space="preserve">campus resources available to you: </w:t>
      </w:r>
      <w:r>
        <w:rPr>
          <w:rStyle w:val="Hyperlink.0"/>
        </w:rPr>
        <w:fldChar w:fldCharType="begin" w:fldLock="0"/>
      </w:r>
      <w:r>
        <w:rPr>
          <w:rStyle w:val="Hyperlink.0"/>
        </w:rPr>
        <w:instrText xml:space="preserve"> HYPERLINK "http://go.sdsu.edu/student_affairs/srr/resource-links.aspx"</w:instrText>
      </w:r>
      <w:r>
        <w:rPr>
          <w:rStyle w:val="Hyperlink.0"/>
        </w:rPr>
        <w:fldChar w:fldCharType="separate" w:fldLock="0"/>
      </w:r>
      <w:r>
        <w:rPr>
          <w:rStyle w:val="Hyperlink.0"/>
          <w:rtl w:val="0"/>
          <w:lang w:val="en-US"/>
        </w:rPr>
        <w:t>http://go.sdsu.edu/student_affairs/srr/resource-links.aspx</w:t>
      </w:r>
      <w:r>
        <w:rPr/>
        <w:fldChar w:fldCharType="end" w:fldLock="0"/>
      </w:r>
    </w:p>
    <w:p>
      <w:pPr>
        <w:pStyle w:val="Body"/>
        <w:rPr>
          <w:rFonts w:ascii="Times New Roman" w:cs="Times New Roman" w:hAnsi="Times New Roman" w:eastAsia="Times New Roman"/>
        </w:rPr>
      </w:pPr>
    </w:p>
    <w:p>
      <w:pPr>
        <w:pStyle w:val="Default"/>
        <w:bidi w:val="0"/>
        <w:spacing w:after="240" w:line="360" w:lineRule="atLeast"/>
        <w:ind w:left="0" w:right="0" w:firstLine="0"/>
        <w:jc w:val="left"/>
        <w:rPr>
          <w:rFonts w:ascii="Times New Roman" w:cs="Times New Roman" w:hAnsi="Times New Roman" w:eastAsia="Times New Roman"/>
          <w:b w:val="0"/>
          <w:bCs w:val="0"/>
          <w:sz w:val="24"/>
          <w:szCs w:val="24"/>
          <w:shd w:val="clear" w:color="auto" w:fill="ffffff"/>
          <w:rtl w:val="0"/>
        </w:rPr>
      </w:pPr>
      <w:r>
        <w:rPr>
          <w:rFonts w:ascii="Times New Roman" w:hAnsi="Times New Roman"/>
          <w:b w:val="1"/>
          <w:bCs w:val="1"/>
          <w:sz w:val="24"/>
          <w:szCs w:val="24"/>
          <w:shd w:val="clear" w:color="auto" w:fill="ffffff"/>
          <w:rtl w:val="0"/>
          <w:lang w:val="en-US"/>
        </w:rPr>
        <w:t xml:space="preserve">Grading (1000 points total) </w:t>
      </w:r>
    </w:p>
    <w:p>
      <w:pPr>
        <w:pStyle w:val="Default"/>
        <w:bidi w:val="0"/>
        <w:spacing w:after="240" w:line="360" w:lineRule="atLeast"/>
        <w:ind w:left="0" w:right="0" w:firstLine="0"/>
        <w:jc w:val="left"/>
        <w:rPr>
          <w:rFonts w:ascii="Times New Roman" w:cs="Times New Roman" w:hAnsi="Times New Roman" w:eastAsia="Times New Roman"/>
          <w:b w:val="0"/>
          <w:bCs w:val="0"/>
          <w:sz w:val="24"/>
          <w:szCs w:val="24"/>
          <w:shd w:val="clear" w:color="auto" w:fill="ffffff"/>
          <w:rtl w:val="0"/>
        </w:rPr>
      </w:pPr>
      <w:r>
        <w:rPr>
          <w:rFonts w:ascii="Times New Roman" w:hAnsi="Times New Roman"/>
          <w:b w:val="1"/>
          <w:bCs w:val="1"/>
          <w:sz w:val="24"/>
          <w:szCs w:val="24"/>
          <w:shd w:val="clear" w:color="auto" w:fill="ffffff"/>
          <w:rtl w:val="0"/>
          <w:lang w:val="fr-FR"/>
        </w:rPr>
        <w:t>Class Participation (</w:t>
      </w:r>
      <w:r>
        <w:rPr>
          <w:rFonts w:ascii="Times New Roman" w:hAnsi="Times New Roman"/>
          <w:b w:val="1"/>
          <w:bCs w:val="1"/>
          <w:sz w:val="24"/>
          <w:szCs w:val="24"/>
          <w:shd w:val="clear" w:color="auto" w:fill="ffffff"/>
          <w:rtl w:val="0"/>
          <w:lang w:val="en-US"/>
        </w:rPr>
        <w:t>3</w:t>
      </w:r>
      <w:r>
        <w:rPr>
          <w:rFonts w:ascii="Times New Roman" w:hAnsi="Times New Roman"/>
          <w:b w:val="1"/>
          <w:bCs w:val="1"/>
          <w:sz w:val="24"/>
          <w:szCs w:val="24"/>
          <w:shd w:val="clear" w:color="auto" w:fill="ffffff"/>
          <w:rtl w:val="0"/>
          <w:lang w:val="en-US"/>
        </w:rPr>
        <w:t>00 points)</w:t>
      </w: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b w:val="1"/>
          <w:bCs w:val="1"/>
          <w:sz w:val="24"/>
          <w:szCs w:val="24"/>
          <w:shd w:val="clear" w:color="auto" w:fill="ffffff"/>
          <w:rtl w:val="0"/>
        </w:rPr>
        <w:t>P</w:t>
      </w:r>
      <w:r>
        <w:rPr>
          <w:rFonts w:ascii="Times New Roman" w:hAnsi="Times New Roman"/>
          <w:sz w:val="24"/>
          <w:szCs w:val="24"/>
          <w:shd w:val="clear" w:color="auto" w:fill="ffffff"/>
          <w:rtl w:val="0"/>
          <w:lang w:val="en-US"/>
        </w:rPr>
        <w:t xml:space="preserve">articipation will make up a significant portion of your final grade. Students are expected to participate in our class </w:t>
      </w:r>
      <w:r>
        <w:rPr>
          <w:rFonts w:ascii="Times New Roman" w:hAnsi="Times New Roman"/>
          <w:sz w:val="24"/>
          <w:szCs w:val="24"/>
          <w:shd w:val="clear" w:color="auto" w:fill="ffffff"/>
          <w:rtl w:val="0"/>
          <w:lang w:val="en-US"/>
        </w:rPr>
        <w:t>discussions</w:t>
      </w:r>
      <w:r>
        <w:rPr>
          <w:rFonts w:ascii="Times New Roman" w:hAnsi="Times New Roman"/>
          <w:b w:val="1"/>
          <w:bCs w:val="1"/>
          <w:sz w:val="24"/>
          <w:szCs w:val="24"/>
          <w:shd w:val="clear" w:color="auto" w:fill="ffffff"/>
          <w:rtl w:val="0"/>
        </w:rPr>
        <w:t xml:space="preserve">. </w:t>
      </w:r>
      <w:r>
        <w:rPr>
          <w:rFonts w:ascii="Times New Roman" w:hAnsi="Times New Roman"/>
          <w:sz w:val="24"/>
          <w:szCs w:val="24"/>
          <w:shd w:val="clear" w:color="auto" w:fill="ffffff"/>
          <w:rtl w:val="0"/>
          <w:lang w:val="en-US"/>
        </w:rPr>
        <w:t xml:space="preserve">You must speak in class or participate in group discussions (either in class or online) a minimum of 10 times to earn the </w:t>
      </w:r>
      <w:r>
        <w:rPr>
          <w:rFonts w:ascii="Times New Roman" w:hAnsi="Times New Roman"/>
          <w:sz w:val="24"/>
          <w:szCs w:val="24"/>
          <w:shd w:val="clear" w:color="auto" w:fill="ffffff"/>
          <w:rtl w:val="0"/>
          <w:lang w:val="en-US"/>
        </w:rPr>
        <w:t>3</w:t>
      </w:r>
      <w:r>
        <w:rPr>
          <w:rFonts w:ascii="Times New Roman" w:hAnsi="Times New Roman"/>
          <w:sz w:val="24"/>
          <w:szCs w:val="24"/>
          <w:shd w:val="clear" w:color="auto" w:fill="ffffff"/>
          <w:rtl w:val="0"/>
          <w:lang w:val="en-US"/>
        </w:rPr>
        <w:t xml:space="preserve">00 points for participation. </w:t>
      </w:r>
      <w:r>
        <w:rPr>
          <w:rFonts w:ascii="Times New Roman" w:hAnsi="Times New Roman"/>
          <w:sz w:val="24"/>
          <w:szCs w:val="24"/>
          <w:shd w:val="clear" w:color="auto" w:fill="ffffff"/>
          <w:rtl w:val="0"/>
          <w:lang w:val="en-US"/>
        </w:rPr>
        <w:t xml:space="preserve">There may be some weeks when we will not have time for a discussion and during those weeks I will post a discussion online. </w:t>
      </w:r>
      <w:r>
        <w:rPr>
          <w:rFonts w:ascii="Times New Roman" w:hAnsi="Times New Roman"/>
          <w:b w:val="1"/>
          <w:bCs w:val="1"/>
          <w:sz w:val="24"/>
          <w:szCs w:val="24"/>
          <w:shd w:val="clear" w:color="auto" w:fill="ffffff"/>
          <w:rtl w:val="0"/>
          <w:lang w:val="en-US"/>
        </w:rPr>
        <w:t xml:space="preserve">PARTICIPATION IS GRADED! </w:t>
      </w:r>
      <w:r>
        <w:rPr>
          <w:rFonts w:ascii="Times New Roman" w:hAnsi="Times New Roman"/>
          <w:sz w:val="24"/>
          <w:szCs w:val="24"/>
          <w:shd w:val="clear" w:color="auto" w:fill="ffffff"/>
          <w:rtl w:val="0"/>
          <w:lang w:val="en-US"/>
        </w:rPr>
        <w:t xml:space="preserve">To receive credit for in-class participation, your comment must make a substantive contribution to our conversation. That means you must do more than just agree/disagree or repeat a comment that was already made. For online discussions, there is a grading rubric below. For discussion thread posts, it is expected that you use proper grammar and spelling. You may respond either to the original prompt OR another student. </w:t>
      </w:r>
      <w:r>
        <w:rPr>
          <w:rFonts w:ascii="Times New Roman" w:hAnsi="Times New Roman"/>
          <w:sz w:val="24"/>
          <w:szCs w:val="24"/>
          <w:shd w:val="clear" w:color="auto" w:fill="ffffff"/>
          <w:rtl w:val="0"/>
          <w:lang w:val="en-US"/>
        </w:rPr>
        <w:t>You can post more than once, but only one post will receive points.</w:t>
      </w: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 xml:space="preserve">The material we cover in this class may be difficult, controversial, or potentially divisive. Discussion will help facilitate both an understanding of the readings and alternative perspectives on race and ethnicity in American politics. Please ask questions if you are having difficulty with something! Furthermore, engaging with the readings &amp; questions is not about being right or wrong but is instead about critically engaging the material. Discussions could get heated and you may not agree with some of your fellow classmates. There is nothing wrong with this, but I want every student to feel comfortable expressing himself/herself in the threads, so please be respectful when responding. Obviously, statements that are explicitly sexist, racist, transphobic, or homophobic will not be tolerated, nor will flaming, trolling, etc. </w:t>
      </w:r>
    </w:p>
    <w:p>
      <w:pPr>
        <w:pStyle w:val="Default"/>
        <w:bidi w:val="0"/>
        <w:spacing w:after="240" w:line="360" w:lineRule="atLeast"/>
        <w:ind w:left="0" w:right="0" w:firstLine="0"/>
        <w:jc w:val="left"/>
        <w:rPr>
          <w:rFonts w:ascii="Times New Roman" w:cs="Times New Roman" w:hAnsi="Times New Roman" w:eastAsia="Times New Roman"/>
          <w:b w:val="1"/>
          <w:bCs w:val="1"/>
          <w:sz w:val="24"/>
          <w:szCs w:val="24"/>
          <w:shd w:val="clear" w:color="auto" w:fill="ffffff"/>
          <w:rtl w:val="0"/>
        </w:rPr>
      </w:pPr>
      <w:r>
        <w:rPr>
          <w:rFonts w:ascii="Times New Roman" w:hAnsi="Times New Roman"/>
          <w:b w:val="1"/>
          <w:bCs w:val="1"/>
          <w:sz w:val="24"/>
          <w:szCs w:val="24"/>
          <w:shd w:val="clear" w:color="auto" w:fill="ffffff"/>
          <w:rtl w:val="0"/>
          <w:lang w:val="en-US"/>
        </w:rPr>
        <w:t>In-Class Tests (300 points)</w:t>
      </w: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There will be 3 in-class tests, each consisting of 10 short answer questions on concepts, legislation, and court decisions we cover. Each question will be worth 10 points. The first will be on 9/23, the second on 10/28, and the final test on 12/2. Students will need to bring a bluebook for the tests.</w:t>
      </w:r>
    </w:p>
    <w:p>
      <w:pPr>
        <w:pStyle w:val="Default"/>
        <w:bidi w:val="0"/>
        <w:spacing w:after="240" w:line="360" w:lineRule="atLeast"/>
        <w:ind w:left="0" w:right="0" w:firstLine="0"/>
        <w:jc w:val="left"/>
        <w:rPr>
          <w:rFonts w:ascii="Times New Roman" w:cs="Times New Roman" w:hAnsi="Times New Roman" w:eastAsia="Times New Roman"/>
          <w:b w:val="0"/>
          <w:bCs w:val="0"/>
          <w:sz w:val="24"/>
          <w:szCs w:val="24"/>
          <w:shd w:val="clear" w:color="auto" w:fill="ffffff"/>
          <w:rtl w:val="0"/>
        </w:rPr>
      </w:pPr>
      <w:r>
        <w:rPr>
          <w:rFonts w:ascii="Times New Roman" w:hAnsi="Times New Roman"/>
          <w:b w:val="1"/>
          <w:bCs w:val="1"/>
          <w:sz w:val="24"/>
          <w:szCs w:val="24"/>
          <w:shd w:val="clear" w:color="auto" w:fill="ffffff"/>
          <w:rtl w:val="0"/>
          <w:lang w:val="pt-PT"/>
        </w:rPr>
        <w:t xml:space="preserve">Final </w:t>
      </w:r>
      <w:r>
        <w:rPr>
          <w:rFonts w:ascii="Times New Roman" w:hAnsi="Times New Roman"/>
          <w:b w:val="1"/>
          <w:bCs w:val="1"/>
          <w:sz w:val="24"/>
          <w:szCs w:val="24"/>
          <w:shd w:val="clear" w:color="auto" w:fill="ffffff"/>
          <w:rtl w:val="0"/>
          <w:lang w:val="en-US"/>
        </w:rPr>
        <w:t>Project</w:t>
      </w:r>
      <w:r>
        <w:rPr>
          <w:rFonts w:ascii="Times New Roman" w:hAnsi="Times New Roman"/>
          <w:b w:val="1"/>
          <w:bCs w:val="1"/>
          <w:sz w:val="24"/>
          <w:szCs w:val="24"/>
          <w:shd w:val="clear" w:color="auto" w:fill="ffffff"/>
          <w:rtl w:val="0"/>
        </w:rPr>
        <w:t xml:space="preserve"> (</w:t>
      </w:r>
      <w:r>
        <w:rPr>
          <w:rFonts w:ascii="Times New Roman" w:hAnsi="Times New Roman"/>
          <w:b w:val="1"/>
          <w:bCs w:val="1"/>
          <w:sz w:val="24"/>
          <w:szCs w:val="24"/>
          <w:shd w:val="clear" w:color="auto" w:fill="ffffff"/>
          <w:rtl w:val="0"/>
          <w:lang w:val="en-US"/>
        </w:rPr>
        <w:t>400</w:t>
      </w:r>
      <w:r>
        <w:rPr>
          <w:rFonts w:ascii="Times New Roman" w:hAnsi="Times New Roman"/>
          <w:b w:val="1"/>
          <w:bCs w:val="1"/>
          <w:sz w:val="24"/>
          <w:szCs w:val="24"/>
          <w:shd w:val="clear" w:color="auto" w:fill="ffffff"/>
          <w:rtl w:val="0"/>
          <w:lang w:val="en-US"/>
        </w:rPr>
        <w:t xml:space="preserve"> points) </w:t>
      </w: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The final component of this class will be a policy proposal project that will ask students to develop a pitch for immigration reform. This can address legal or illegal immigration and should be 10-15 pages in length. In the proposal, students will be asked to first summarize the issues their bill would address, then lay out the specifics of the policy changes they are proposing, and finally, how these proposals will address the issues they have identified. Templates/examples of a policy reform proposals will be provided during week 5.</w:t>
      </w: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p>
    <w:p>
      <w:pPr>
        <w:pStyle w:val="Body Text Indent"/>
        <w:ind w:firstLine="0"/>
        <w:jc w:val="center"/>
        <w:rPr>
          <w:b w:val="1"/>
          <w:bCs w:val="1"/>
          <w:u w:val="single"/>
        </w:rPr>
      </w:pPr>
      <w:r>
        <w:rPr>
          <w:b w:val="1"/>
          <w:bCs w:val="1"/>
          <w:u w:val="single"/>
          <w:rtl w:val="0"/>
          <w:lang w:val="en-US"/>
        </w:rPr>
        <w:t>Reading Schedule</w:t>
      </w:r>
    </w:p>
    <w:p>
      <w:pPr>
        <w:pStyle w:val="Body Text Indent"/>
        <w:ind w:firstLine="0"/>
        <w:jc w:val="both"/>
        <w:rPr>
          <w:b w:val="1"/>
          <w:bCs w:val="1"/>
          <w:u w:val="single"/>
        </w:rPr>
      </w:pPr>
    </w:p>
    <w:p>
      <w:pPr>
        <w:pStyle w:val="Default"/>
        <w:bidi w:val="0"/>
        <w:spacing w:after="240" w:line="360" w:lineRule="atLeast"/>
        <w:ind w:left="0" w:right="0" w:firstLine="0"/>
        <w:jc w:val="left"/>
        <w:rPr>
          <w:rFonts w:ascii="Times New Roman" w:cs="Times New Roman" w:hAnsi="Times New Roman" w:eastAsia="Times New Roman"/>
          <w:b w:val="0"/>
          <w:bCs w:val="0"/>
          <w:sz w:val="24"/>
          <w:szCs w:val="24"/>
          <w:shd w:val="clear" w:color="auto" w:fill="ffffff"/>
          <w:rtl w:val="0"/>
        </w:rPr>
      </w:pPr>
      <w:r>
        <w:rPr>
          <w:rFonts w:ascii="Times New Roman" w:hAnsi="Times New Roman"/>
          <w:b w:val="1"/>
          <w:bCs w:val="1"/>
          <w:sz w:val="24"/>
          <w:szCs w:val="24"/>
          <w:shd w:val="clear" w:color="auto" w:fill="ffffff"/>
          <w:rtl w:val="0"/>
          <w:lang w:val="nl-NL"/>
        </w:rPr>
        <w:t xml:space="preserve">Week 1: </w:t>
      </w:r>
      <w:r>
        <w:rPr>
          <w:rFonts w:ascii="Times New Roman" w:hAnsi="Times New Roman"/>
          <w:b w:val="1"/>
          <w:bCs w:val="1"/>
          <w:sz w:val="24"/>
          <w:szCs w:val="24"/>
          <w:shd w:val="clear" w:color="auto" w:fill="ffffff"/>
          <w:rtl w:val="0"/>
          <w:lang w:val="en-US"/>
        </w:rPr>
        <w:t xml:space="preserve">Introduction - Immigration and the Border </w:t>
      </w:r>
      <w:r>
        <w:rPr>
          <w:rFonts w:ascii="Times New Roman" w:hAnsi="Times New Roman"/>
          <w:b w:val="1"/>
          <w:bCs w:val="1"/>
          <w:sz w:val="24"/>
          <w:szCs w:val="24"/>
          <w:shd w:val="clear" w:color="auto" w:fill="ffffff"/>
          <w:rtl w:val="0"/>
        </w:rPr>
        <w:t>(8/2</w:t>
      </w:r>
      <w:r>
        <w:rPr>
          <w:rFonts w:ascii="Times New Roman" w:hAnsi="Times New Roman"/>
          <w:b w:val="1"/>
          <w:bCs w:val="1"/>
          <w:sz w:val="24"/>
          <w:szCs w:val="24"/>
          <w:shd w:val="clear" w:color="auto" w:fill="ffffff"/>
          <w:rtl w:val="0"/>
          <w:lang w:val="en-US"/>
        </w:rPr>
        <w:t>6</w:t>
      </w:r>
      <w:r>
        <w:rPr>
          <w:rFonts w:ascii="Times New Roman" w:hAnsi="Times New Roman"/>
          <w:b w:val="1"/>
          <w:bCs w:val="1"/>
          <w:sz w:val="24"/>
          <w:szCs w:val="24"/>
          <w:shd w:val="clear" w:color="auto" w:fill="ffffff"/>
          <w:rtl w:val="0"/>
        </w:rPr>
        <w:t>-8/</w:t>
      </w:r>
      <w:r>
        <w:rPr>
          <w:rFonts w:ascii="Times New Roman" w:hAnsi="Times New Roman"/>
          <w:b w:val="1"/>
          <w:bCs w:val="1"/>
          <w:sz w:val="24"/>
          <w:szCs w:val="24"/>
          <w:shd w:val="clear" w:color="auto" w:fill="ffffff"/>
          <w:rtl w:val="0"/>
          <w:lang w:val="en-US"/>
        </w:rPr>
        <w:t>28</w:t>
      </w:r>
      <w:r>
        <w:rPr>
          <w:rFonts w:ascii="Times New Roman" w:hAnsi="Times New Roman"/>
          <w:b w:val="1"/>
          <w:bCs w:val="1"/>
          <w:sz w:val="24"/>
          <w:szCs w:val="24"/>
          <w:shd w:val="clear" w:color="auto" w:fill="ffffff"/>
          <w:rtl w:val="0"/>
        </w:rPr>
        <w:t xml:space="preserve">) </w:t>
      </w: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rPr>
        <w:t>8/</w:t>
      </w:r>
      <w:r>
        <w:rPr>
          <w:rFonts w:ascii="Times New Roman" w:hAnsi="Times New Roman"/>
          <w:sz w:val="24"/>
          <w:szCs w:val="24"/>
          <w:shd w:val="clear" w:color="auto" w:fill="ffffff"/>
          <w:rtl w:val="0"/>
          <w:lang w:val="en-US"/>
        </w:rPr>
        <w:t>26</w:t>
      </w:r>
      <w:r>
        <w:rPr>
          <w:rFonts w:ascii="Times New Roman" w:hAnsi="Times New Roman"/>
          <w:sz w:val="24"/>
          <w:szCs w:val="24"/>
          <w:shd w:val="clear" w:color="auto" w:fill="ffffff"/>
          <w:rtl w:val="0"/>
        </w:rPr>
        <w:t xml:space="preserve">: </w:t>
      </w:r>
      <w:r>
        <w:rPr>
          <w:rFonts w:ascii="Times New Roman" w:hAnsi="Times New Roman"/>
          <w:sz w:val="24"/>
          <w:szCs w:val="24"/>
          <w:shd w:val="clear" w:color="auto" w:fill="ffffff"/>
          <w:rtl w:val="0"/>
          <w:lang w:val="en-US"/>
        </w:rPr>
        <w:t>No readings</w:t>
      </w:r>
      <w:r>
        <w:rPr>
          <w:rFonts w:ascii="Arial Unicode MS" w:cs="Arial Unicode MS" w:hAnsi="Arial Unicode MS" w:eastAsia="Arial Unicode MS"/>
          <w:b w:val="0"/>
          <w:bCs w:val="0"/>
          <w:i w:val="0"/>
          <w:iCs w:val="0"/>
          <w:sz w:val="24"/>
          <w:szCs w:val="24"/>
          <w:shd w:val="clear" w:color="auto" w:fill="ffffff"/>
          <w:rtl w:val="0"/>
        </w:rPr>
        <w:br w:type="textWrapping"/>
      </w:r>
      <w:r>
        <w:rPr>
          <w:rFonts w:ascii="Times New Roman" w:hAnsi="Times New Roman"/>
          <w:sz w:val="24"/>
          <w:szCs w:val="24"/>
          <w:shd w:val="clear" w:color="auto" w:fill="ffffff"/>
          <w:rtl w:val="0"/>
          <w:lang w:val="en-US"/>
        </w:rPr>
        <w:t>8/30: Tichenor, pgs. 1-15</w:t>
      </w:r>
    </w:p>
    <w:p>
      <w:pPr>
        <w:pStyle w:val="Default"/>
        <w:bidi w:val="0"/>
        <w:spacing w:after="240" w:line="360" w:lineRule="atLeast"/>
        <w:ind w:left="0" w:right="0" w:firstLine="0"/>
        <w:jc w:val="left"/>
        <w:rPr>
          <w:rFonts w:ascii="Times New Roman" w:cs="Times New Roman" w:hAnsi="Times New Roman" w:eastAsia="Times New Roman"/>
          <w:b w:val="0"/>
          <w:bCs w:val="0"/>
          <w:sz w:val="24"/>
          <w:szCs w:val="24"/>
          <w:shd w:val="clear" w:color="auto" w:fill="ffffff"/>
          <w:rtl w:val="0"/>
        </w:rPr>
      </w:pPr>
      <w:r>
        <w:rPr>
          <w:rFonts w:ascii="Times New Roman" w:hAnsi="Times New Roman"/>
          <w:b w:val="1"/>
          <w:bCs w:val="1"/>
          <w:sz w:val="24"/>
          <w:szCs w:val="24"/>
          <w:shd w:val="clear" w:color="auto" w:fill="ffffff"/>
          <w:rtl w:val="0"/>
          <w:lang w:val="nl-NL"/>
        </w:rPr>
        <w:t xml:space="preserve">Week 2: </w:t>
      </w:r>
      <w:r>
        <w:rPr>
          <w:rFonts w:ascii="Times New Roman" w:hAnsi="Times New Roman"/>
          <w:b w:val="1"/>
          <w:bCs w:val="1"/>
          <w:sz w:val="24"/>
          <w:szCs w:val="24"/>
          <w:shd w:val="clear" w:color="auto" w:fill="ffffff"/>
          <w:rtl w:val="0"/>
          <w:lang w:val="en-US"/>
        </w:rPr>
        <w:t>Immigration, Policy Regimes, and Path Dependence</w:t>
      </w:r>
      <w:r>
        <w:rPr>
          <w:rFonts w:ascii="Times New Roman" w:hAnsi="Times New Roman"/>
          <w:b w:val="1"/>
          <w:bCs w:val="1"/>
          <w:sz w:val="24"/>
          <w:szCs w:val="24"/>
          <w:shd w:val="clear" w:color="auto" w:fill="ffffff"/>
          <w:rtl w:val="0"/>
        </w:rPr>
        <w:t xml:space="preserve"> </w:t>
      </w: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rPr>
        <w:t xml:space="preserve">9/4: </w:t>
      </w:r>
      <w:r>
        <w:rPr>
          <w:rFonts w:ascii="Times New Roman" w:hAnsi="Times New Roman"/>
          <w:sz w:val="24"/>
          <w:szCs w:val="24"/>
          <w:shd w:val="clear" w:color="auto" w:fill="ffffff"/>
          <w:rtl w:val="0"/>
          <w:lang w:val="en-US"/>
        </w:rPr>
        <w:t>Tichenor, pgs. 16-45</w:t>
      </w:r>
    </w:p>
    <w:p>
      <w:pPr>
        <w:pStyle w:val="Default"/>
        <w:bidi w:val="0"/>
        <w:spacing w:after="240" w:line="360" w:lineRule="atLeast"/>
        <w:ind w:left="0" w:right="0" w:firstLine="0"/>
        <w:jc w:val="left"/>
        <w:rPr>
          <w:rFonts w:ascii="Times New Roman" w:cs="Times New Roman" w:hAnsi="Times New Roman" w:eastAsia="Times New Roman"/>
          <w:b w:val="0"/>
          <w:bCs w:val="0"/>
          <w:sz w:val="24"/>
          <w:szCs w:val="24"/>
          <w:shd w:val="clear" w:color="auto" w:fill="ffffff"/>
          <w:rtl w:val="0"/>
        </w:rPr>
      </w:pPr>
      <w:r>
        <w:rPr>
          <w:rFonts w:ascii="Times New Roman" w:hAnsi="Times New Roman"/>
          <w:b w:val="1"/>
          <w:bCs w:val="1"/>
          <w:sz w:val="24"/>
          <w:szCs w:val="24"/>
          <w:shd w:val="clear" w:color="auto" w:fill="ffffff"/>
          <w:rtl w:val="0"/>
          <w:lang w:val="nl-NL"/>
        </w:rPr>
        <w:t xml:space="preserve">Week 3: </w:t>
      </w:r>
      <w:r>
        <w:rPr>
          <w:rFonts w:ascii="Times New Roman" w:hAnsi="Times New Roman"/>
          <w:b w:val="1"/>
          <w:bCs w:val="1"/>
          <w:sz w:val="24"/>
          <w:szCs w:val="24"/>
          <w:shd w:val="clear" w:color="auto" w:fill="ffffff"/>
          <w:rtl w:val="0"/>
          <w:lang w:val="en-US"/>
        </w:rPr>
        <w:t>Coming to America: Immigration Restriction in the 18 &amp; 19th Centuries</w:t>
      </w:r>
      <w:r>
        <w:rPr>
          <w:rFonts w:ascii="Times New Roman" w:hAnsi="Times New Roman"/>
          <w:b w:val="1"/>
          <w:bCs w:val="1"/>
          <w:sz w:val="24"/>
          <w:szCs w:val="24"/>
          <w:shd w:val="clear" w:color="auto" w:fill="ffffff"/>
          <w:rtl w:val="0"/>
        </w:rPr>
        <w:t xml:space="preserve"> </w:t>
      </w: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rPr>
        <w:t>9/</w:t>
      </w:r>
      <w:r>
        <w:rPr>
          <w:rFonts w:ascii="Times New Roman" w:hAnsi="Times New Roman"/>
          <w:sz w:val="24"/>
          <w:szCs w:val="24"/>
          <w:shd w:val="clear" w:color="auto" w:fill="ffffff"/>
          <w:rtl w:val="0"/>
          <w:lang w:val="en-US"/>
        </w:rPr>
        <w:t>9</w:t>
      </w:r>
      <w:r>
        <w:rPr>
          <w:rFonts w:ascii="Times New Roman" w:hAnsi="Times New Roman"/>
          <w:sz w:val="24"/>
          <w:szCs w:val="24"/>
          <w:shd w:val="clear" w:color="auto" w:fill="ffffff"/>
          <w:rtl w:val="0"/>
        </w:rPr>
        <w:t xml:space="preserve">: </w:t>
      </w:r>
      <w:r>
        <w:rPr>
          <w:rFonts w:ascii="Times New Roman" w:hAnsi="Times New Roman"/>
          <w:sz w:val="24"/>
          <w:szCs w:val="24"/>
          <w:shd w:val="clear" w:color="auto" w:fill="ffffff"/>
          <w:rtl w:val="0"/>
          <w:lang w:val="en-US"/>
        </w:rPr>
        <w:t>Tichenor, pgs. 46-64</w:t>
      </w:r>
      <w:r>
        <w:rPr>
          <w:rFonts w:ascii="Arial Unicode MS" w:cs="Arial Unicode MS" w:hAnsi="Arial Unicode MS" w:eastAsia="Arial Unicode MS"/>
          <w:b w:val="0"/>
          <w:bCs w:val="0"/>
          <w:i w:val="0"/>
          <w:iCs w:val="0"/>
          <w:sz w:val="24"/>
          <w:szCs w:val="24"/>
          <w:shd w:val="clear" w:color="auto" w:fill="ffffff"/>
          <w:rtl w:val="0"/>
        </w:rPr>
        <w:br w:type="textWrapping"/>
      </w:r>
      <w:r>
        <w:rPr>
          <w:rFonts w:ascii="Times New Roman" w:hAnsi="Times New Roman"/>
          <w:sz w:val="24"/>
          <w:szCs w:val="24"/>
          <w:shd w:val="clear" w:color="auto" w:fill="ffffff"/>
          <w:rtl w:val="0"/>
        </w:rPr>
        <w:t>9/1</w:t>
      </w:r>
      <w:r>
        <w:rPr>
          <w:rFonts w:ascii="Times New Roman" w:hAnsi="Times New Roman"/>
          <w:sz w:val="24"/>
          <w:szCs w:val="24"/>
          <w:shd w:val="clear" w:color="auto" w:fill="ffffff"/>
          <w:rtl w:val="0"/>
          <w:lang w:val="en-US"/>
        </w:rPr>
        <w:t>1</w:t>
      </w:r>
      <w:r>
        <w:rPr>
          <w:rFonts w:ascii="Times New Roman" w:hAnsi="Times New Roman"/>
          <w:sz w:val="24"/>
          <w:szCs w:val="24"/>
          <w:shd w:val="clear" w:color="auto" w:fill="ffffff"/>
          <w:rtl w:val="0"/>
        </w:rPr>
        <w:t xml:space="preserve">: </w:t>
      </w:r>
      <w:r>
        <w:rPr>
          <w:rFonts w:ascii="Times New Roman" w:hAnsi="Times New Roman"/>
          <w:sz w:val="24"/>
          <w:szCs w:val="24"/>
          <w:shd w:val="clear" w:color="auto" w:fill="ffffff"/>
          <w:rtl w:val="0"/>
          <w:lang w:val="en-US"/>
        </w:rPr>
        <w:t>Tichenor, pg. 65-86</w:t>
      </w:r>
    </w:p>
    <w:p>
      <w:pPr>
        <w:pStyle w:val="Default"/>
        <w:bidi w:val="0"/>
        <w:spacing w:after="240" w:line="360" w:lineRule="atLeast"/>
        <w:ind w:left="0" w:right="0" w:firstLine="0"/>
        <w:jc w:val="left"/>
        <w:rPr>
          <w:rFonts w:ascii="Times New Roman" w:cs="Times New Roman" w:hAnsi="Times New Roman" w:eastAsia="Times New Roman"/>
          <w:b w:val="0"/>
          <w:bCs w:val="0"/>
          <w:sz w:val="24"/>
          <w:szCs w:val="24"/>
          <w:shd w:val="clear" w:color="auto" w:fill="ffffff"/>
          <w:rtl w:val="0"/>
        </w:rPr>
      </w:pPr>
      <w:r>
        <w:rPr>
          <w:rFonts w:ascii="Times New Roman" w:hAnsi="Times New Roman"/>
          <w:b w:val="1"/>
          <w:bCs w:val="1"/>
          <w:sz w:val="24"/>
          <w:szCs w:val="24"/>
          <w:shd w:val="clear" w:color="auto" w:fill="ffffff"/>
          <w:rtl w:val="0"/>
          <w:lang w:val="nl-NL"/>
        </w:rPr>
        <w:t xml:space="preserve">Week 4: </w:t>
      </w:r>
      <w:r>
        <w:rPr>
          <w:rFonts w:ascii="Times New Roman" w:hAnsi="Times New Roman"/>
          <w:b w:val="1"/>
          <w:bCs w:val="1"/>
          <w:sz w:val="24"/>
          <w:szCs w:val="24"/>
          <w:shd w:val="clear" w:color="auto" w:fill="ffffff"/>
          <w:rtl w:val="0"/>
          <w:lang w:val="en-US"/>
        </w:rPr>
        <w:t>The Chinese Exclusion Act</w:t>
      </w: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rPr>
        <w:t>9/1</w:t>
      </w:r>
      <w:r>
        <w:rPr>
          <w:rFonts w:ascii="Times New Roman" w:hAnsi="Times New Roman"/>
          <w:sz w:val="24"/>
          <w:szCs w:val="24"/>
          <w:shd w:val="clear" w:color="auto" w:fill="ffffff"/>
          <w:rtl w:val="0"/>
          <w:lang w:val="en-US"/>
        </w:rPr>
        <w:t>6</w:t>
      </w:r>
      <w:r>
        <w:rPr>
          <w:rFonts w:ascii="Times New Roman" w:hAnsi="Times New Roman"/>
          <w:sz w:val="24"/>
          <w:szCs w:val="24"/>
          <w:shd w:val="clear" w:color="auto" w:fill="ffffff"/>
          <w:rtl w:val="0"/>
        </w:rPr>
        <w:t xml:space="preserve">: </w:t>
      </w:r>
      <w:r>
        <w:rPr>
          <w:rFonts w:ascii="Times New Roman" w:hAnsi="Times New Roman"/>
          <w:sz w:val="24"/>
          <w:szCs w:val="24"/>
          <w:shd w:val="clear" w:color="auto" w:fill="ffffff"/>
          <w:rtl w:val="0"/>
          <w:lang w:val="en-US"/>
        </w:rPr>
        <w:t>Tichenor, pgs. 87-113</w:t>
      </w:r>
      <w:r>
        <w:rPr>
          <w:rFonts w:ascii="Arial Unicode MS" w:cs="Arial Unicode MS" w:hAnsi="Arial Unicode MS" w:eastAsia="Arial Unicode MS"/>
          <w:b w:val="0"/>
          <w:bCs w:val="0"/>
          <w:i w:val="0"/>
          <w:iCs w:val="0"/>
          <w:sz w:val="24"/>
          <w:szCs w:val="24"/>
          <w:shd w:val="clear" w:color="auto" w:fill="ffffff"/>
          <w:rtl w:val="0"/>
        </w:rPr>
        <w:br w:type="textWrapping"/>
      </w:r>
      <w:r>
        <w:rPr>
          <w:rFonts w:ascii="Times New Roman" w:hAnsi="Times New Roman"/>
          <w:sz w:val="24"/>
          <w:szCs w:val="24"/>
          <w:shd w:val="clear" w:color="auto" w:fill="ffffff"/>
          <w:rtl w:val="0"/>
        </w:rPr>
        <w:t>9/</w:t>
      </w:r>
      <w:r>
        <w:rPr>
          <w:rFonts w:ascii="Times New Roman" w:hAnsi="Times New Roman"/>
          <w:sz w:val="24"/>
          <w:szCs w:val="24"/>
          <w:shd w:val="clear" w:color="auto" w:fill="ffffff"/>
          <w:rtl w:val="0"/>
          <w:lang w:val="en-US"/>
        </w:rPr>
        <w:t>18</w:t>
      </w:r>
      <w:r>
        <w:rPr>
          <w:rFonts w:ascii="Times New Roman" w:hAnsi="Times New Roman"/>
          <w:sz w:val="24"/>
          <w:szCs w:val="24"/>
          <w:shd w:val="clear" w:color="auto" w:fill="ffffff"/>
          <w:rtl w:val="0"/>
        </w:rPr>
        <w:t xml:space="preserve">: </w:t>
      </w:r>
      <w:r>
        <w:rPr>
          <w:rFonts w:ascii="Times New Roman" w:hAnsi="Times New Roman"/>
          <w:sz w:val="24"/>
          <w:szCs w:val="24"/>
          <w:shd w:val="clear" w:color="auto" w:fill="ffffff"/>
          <w:rtl w:val="0"/>
          <w:lang w:val="en-US"/>
        </w:rPr>
        <w:t>No readings</w:t>
      </w:r>
    </w:p>
    <w:p>
      <w:pPr>
        <w:pStyle w:val="Default"/>
        <w:bidi w:val="0"/>
        <w:spacing w:after="240" w:line="360" w:lineRule="atLeast"/>
        <w:ind w:left="0" w:right="0" w:firstLine="0"/>
        <w:jc w:val="left"/>
        <w:rPr>
          <w:rFonts w:ascii="Times New Roman" w:cs="Times New Roman" w:hAnsi="Times New Roman" w:eastAsia="Times New Roman"/>
          <w:b w:val="0"/>
          <w:bCs w:val="0"/>
          <w:sz w:val="24"/>
          <w:szCs w:val="24"/>
          <w:shd w:val="clear" w:color="auto" w:fill="ffffff"/>
          <w:rtl w:val="0"/>
        </w:rPr>
      </w:pPr>
      <w:r>
        <w:rPr>
          <w:rFonts w:ascii="Times New Roman" w:hAnsi="Times New Roman"/>
          <w:b w:val="1"/>
          <w:bCs w:val="1"/>
          <w:sz w:val="24"/>
          <w:szCs w:val="24"/>
          <w:shd w:val="clear" w:color="auto" w:fill="ffffff"/>
          <w:rtl w:val="0"/>
          <w:lang w:val="nl-NL"/>
        </w:rPr>
        <w:t xml:space="preserve">Week 5: </w:t>
      </w:r>
      <w:r>
        <w:rPr>
          <w:rFonts w:ascii="Times New Roman" w:hAnsi="Times New Roman"/>
          <w:b w:val="1"/>
          <w:bCs w:val="1"/>
          <w:sz w:val="24"/>
          <w:szCs w:val="24"/>
          <w:shd w:val="clear" w:color="auto" w:fill="ffffff"/>
          <w:rtl w:val="0"/>
          <w:lang w:val="en-US"/>
        </w:rPr>
        <w:t xml:space="preserve">Restricting </w:t>
      </w:r>
      <w:r>
        <w:rPr>
          <w:rFonts w:ascii="Times New Roman" w:hAnsi="Times New Roman" w:hint="default"/>
          <w:b w:val="1"/>
          <w:bCs w:val="1"/>
          <w:sz w:val="24"/>
          <w:szCs w:val="24"/>
          <w:shd w:val="clear" w:color="auto" w:fill="ffffff"/>
          <w:rtl w:val="0"/>
          <w:lang w:val="en-US"/>
        </w:rPr>
        <w:t>“</w:t>
      </w:r>
      <w:r>
        <w:rPr>
          <w:rFonts w:ascii="Times New Roman" w:hAnsi="Times New Roman"/>
          <w:b w:val="1"/>
          <w:bCs w:val="1"/>
          <w:sz w:val="24"/>
          <w:szCs w:val="24"/>
          <w:shd w:val="clear" w:color="auto" w:fill="ffffff"/>
          <w:rtl w:val="0"/>
          <w:lang w:val="en-US"/>
        </w:rPr>
        <w:t>Undesirable</w:t>
      </w:r>
      <w:r>
        <w:rPr>
          <w:rFonts w:ascii="Times New Roman" w:hAnsi="Times New Roman" w:hint="default"/>
          <w:b w:val="1"/>
          <w:bCs w:val="1"/>
          <w:sz w:val="24"/>
          <w:szCs w:val="24"/>
          <w:shd w:val="clear" w:color="auto" w:fill="ffffff"/>
          <w:rtl w:val="0"/>
          <w:lang w:val="en-US"/>
        </w:rPr>
        <w:t xml:space="preserve">” </w:t>
      </w:r>
      <w:r>
        <w:rPr>
          <w:rFonts w:ascii="Times New Roman" w:hAnsi="Times New Roman"/>
          <w:b w:val="1"/>
          <w:bCs w:val="1"/>
          <w:sz w:val="24"/>
          <w:szCs w:val="24"/>
          <w:shd w:val="clear" w:color="auto" w:fill="ffffff"/>
          <w:rtl w:val="0"/>
          <w:lang w:val="en-US"/>
        </w:rPr>
        <w:t>European Immigration</w:t>
      </w: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rPr>
        <w:t>9/2</w:t>
      </w:r>
      <w:r>
        <w:rPr>
          <w:rFonts w:ascii="Times New Roman" w:hAnsi="Times New Roman"/>
          <w:sz w:val="24"/>
          <w:szCs w:val="24"/>
          <w:shd w:val="clear" w:color="auto" w:fill="ffffff"/>
          <w:rtl w:val="0"/>
          <w:lang w:val="en-US"/>
        </w:rPr>
        <w:t>3</w:t>
      </w:r>
      <w:r>
        <w:rPr>
          <w:rFonts w:ascii="Times New Roman" w:hAnsi="Times New Roman"/>
          <w:sz w:val="24"/>
          <w:szCs w:val="24"/>
          <w:shd w:val="clear" w:color="auto" w:fill="ffffff"/>
          <w:rtl w:val="0"/>
        </w:rPr>
        <w:t xml:space="preserve">: </w:t>
      </w:r>
      <w:r>
        <w:rPr>
          <w:rFonts w:ascii="Times New Roman" w:hAnsi="Times New Roman"/>
          <w:sz w:val="24"/>
          <w:szCs w:val="24"/>
          <w:shd w:val="clear" w:color="auto" w:fill="ffffff"/>
          <w:rtl w:val="0"/>
          <w:lang w:val="en-US"/>
        </w:rPr>
        <w:t>Tichenor, pgs. 114-138</w:t>
      </w:r>
      <w:r>
        <w:rPr>
          <w:rFonts w:ascii="Arial Unicode MS" w:cs="Arial Unicode MS" w:hAnsi="Arial Unicode MS" w:eastAsia="Arial Unicode MS"/>
          <w:b w:val="0"/>
          <w:bCs w:val="0"/>
          <w:i w:val="0"/>
          <w:iCs w:val="0"/>
          <w:sz w:val="24"/>
          <w:szCs w:val="24"/>
          <w:shd w:val="clear" w:color="auto" w:fill="ffffff"/>
          <w:rtl w:val="0"/>
        </w:rPr>
        <w:br w:type="textWrapping"/>
      </w:r>
      <w:r>
        <w:rPr>
          <w:rFonts w:ascii="Times New Roman" w:hAnsi="Times New Roman"/>
          <w:sz w:val="24"/>
          <w:szCs w:val="24"/>
          <w:shd w:val="clear" w:color="auto" w:fill="ffffff"/>
          <w:rtl w:val="0"/>
        </w:rPr>
        <w:t>9/2</w:t>
      </w:r>
      <w:r>
        <w:rPr>
          <w:rFonts w:ascii="Times New Roman" w:hAnsi="Times New Roman"/>
          <w:sz w:val="24"/>
          <w:szCs w:val="24"/>
          <w:shd w:val="clear" w:color="auto" w:fill="ffffff"/>
          <w:rtl w:val="0"/>
          <w:lang w:val="en-US"/>
        </w:rPr>
        <w:t>5</w:t>
      </w:r>
      <w:r>
        <w:rPr>
          <w:rFonts w:ascii="Times New Roman" w:hAnsi="Times New Roman"/>
          <w:sz w:val="24"/>
          <w:szCs w:val="24"/>
          <w:shd w:val="clear" w:color="auto" w:fill="ffffff"/>
          <w:rtl w:val="0"/>
        </w:rPr>
        <w:t xml:space="preserve">: </w:t>
      </w:r>
      <w:r>
        <w:rPr>
          <w:rFonts w:ascii="Times New Roman" w:hAnsi="Times New Roman"/>
          <w:sz w:val="24"/>
          <w:szCs w:val="24"/>
          <w:shd w:val="clear" w:color="auto" w:fill="ffffff"/>
          <w:rtl w:val="0"/>
          <w:lang w:val="en-US"/>
        </w:rPr>
        <w:t>Tichenor, pgs.138-149</w:t>
      </w:r>
    </w:p>
    <w:p>
      <w:pPr>
        <w:pStyle w:val="Default"/>
        <w:bidi w:val="0"/>
        <w:spacing w:after="240" w:line="360" w:lineRule="atLeast"/>
        <w:ind w:left="0" w:right="0" w:firstLine="0"/>
        <w:jc w:val="left"/>
        <w:rPr>
          <w:rFonts w:ascii="Times New Roman" w:cs="Times New Roman" w:hAnsi="Times New Roman" w:eastAsia="Times New Roman"/>
          <w:b w:val="0"/>
          <w:bCs w:val="0"/>
          <w:sz w:val="24"/>
          <w:szCs w:val="24"/>
          <w:shd w:val="clear" w:color="auto" w:fill="ffffff"/>
          <w:rtl w:val="0"/>
        </w:rPr>
      </w:pPr>
      <w:r>
        <w:rPr>
          <w:rFonts w:ascii="Times New Roman" w:hAnsi="Times New Roman"/>
          <w:b w:val="1"/>
          <w:bCs w:val="1"/>
          <w:sz w:val="24"/>
          <w:szCs w:val="24"/>
          <w:shd w:val="clear" w:color="auto" w:fill="ffffff"/>
          <w:rtl w:val="0"/>
          <w:lang w:val="nl-NL"/>
        </w:rPr>
        <w:t xml:space="preserve">Week 6: </w:t>
      </w:r>
      <w:r>
        <w:rPr>
          <w:rFonts w:ascii="Times New Roman" w:hAnsi="Times New Roman"/>
          <w:b w:val="1"/>
          <w:bCs w:val="1"/>
          <w:sz w:val="24"/>
          <w:szCs w:val="24"/>
          <w:shd w:val="clear" w:color="auto" w:fill="ffffff"/>
          <w:rtl w:val="0"/>
          <w:lang w:val="en-US"/>
        </w:rPr>
        <w:t>Hardening Borders and Criminalization</w:t>
      </w: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9/30</w:t>
      </w:r>
      <w:r>
        <w:rPr>
          <w:rFonts w:ascii="Times New Roman" w:hAnsi="Times New Roman"/>
          <w:sz w:val="24"/>
          <w:szCs w:val="24"/>
          <w:shd w:val="clear" w:color="auto" w:fill="ffffff"/>
          <w:rtl w:val="0"/>
        </w:rPr>
        <w:t xml:space="preserve">: </w:t>
      </w:r>
      <w:r>
        <w:rPr>
          <w:rFonts w:ascii="Times New Roman" w:hAnsi="Times New Roman"/>
          <w:sz w:val="24"/>
          <w:szCs w:val="24"/>
          <w:shd w:val="clear" w:color="auto" w:fill="ffffff"/>
          <w:rtl w:val="0"/>
          <w:lang w:val="en-US"/>
        </w:rPr>
        <w:t>Gonzalez O</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 xml:space="preserve">Brien, </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The 1929 Law That Turned Undocumented Entry Into a Crime</w:t>
      </w:r>
      <w:r>
        <w:rPr>
          <w:rFonts w:ascii="Times New Roman" w:hAnsi="Times New Roman" w:hint="default"/>
          <w:sz w:val="24"/>
          <w:szCs w:val="24"/>
          <w:shd w:val="clear" w:color="auto" w:fill="ffffff"/>
          <w:rtl w:val="0"/>
          <w:lang w:val="en-US"/>
        </w:rPr>
        <w:t>”</w:t>
      </w:r>
      <w:r>
        <w:rPr>
          <w:rFonts w:ascii="Arial Unicode MS" w:cs="Arial Unicode MS" w:hAnsi="Arial Unicode MS" w:eastAsia="Arial Unicode MS"/>
          <w:b w:val="0"/>
          <w:bCs w:val="0"/>
          <w:i w:val="0"/>
          <w:iCs w:val="0"/>
          <w:sz w:val="24"/>
          <w:szCs w:val="24"/>
          <w:shd w:val="clear" w:color="auto" w:fill="ffffff"/>
          <w:rtl w:val="0"/>
        </w:rPr>
        <w:br w:type="textWrapping"/>
      </w:r>
      <w:r>
        <w:rPr>
          <w:rStyle w:val="Hyperlink.0"/>
          <w:rFonts w:ascii="Times New Roman" w:cs="Times New Roman" w:hAnsi="Times New Roman" w:eastAsia="Times New Roman"/>
          <w:sz w:val="24"/>
          <w:szCs w:val="24"/>
          <w:shd w:val="clear" w:color="auto" w:fill="ffffff"/>
          <w:rtl w:val="0"/>
        </w:rPr>
        <w:fldChar w:fldCharType="begin" w:fldLock="0"/>
      </w:r>
      <w:r>
        <w:rPr>
          <w:rStyle w:val="Hyperlink.0"/>
          <w:rFonts w:ascii="Times New Roman" w:cs="Times New Roman" w:hAnsi="Times New Roman" w:eastAsia="Times New Roman"/>
          <w:sz w:val="24"/>
          <w:szCs w:val="24"/>
          <w:shd w:val="clear" w:color="auto" w:fill="ffffff"/>
          <w:rtl w:val="0"/>
        </w:rPr>
        <w:instrText xml:space="preserve"> HYPERLINK "https://www.zocalopublicsquare.org/2018/11/27/1929-law-turned-undocumented-entry-crime/ideas/essay/"</w:instrText>
      </w:r>
      <w:r>
        <w:rPr>
          <w:rStyle w:val="Hyperlink.0"/>
          <w:rFonts w:ascii="Times New Roman" w:cs="Times New Roman" w:hAnsi="Times New Roman" w:eastAsia="Times New Roman"/>
          <w:sz w:val="24"/>
          <w:szCs w:val="24"/>
          <w:shd w:val="clear" w:color="auto" w:fill="ffffff"/>
          <w:rtl w:val="0"/>
        </w:rPr>
        <w:fldChar w:fldCharType="separate" w:fldLock="0"/>
      </w:r>
      <w:r>
        <w:rPr>
          <w:rStyle w:val="Hyperlink.0"/>
          <w:rFonts w:ascii="Times New Roman" w:hAnsi="Times New Roman"/>
          <w:sz w:val="24"/>
          <w:szCs w:val="24"/>
          <w:shd w:val="clear" w:color="auto" w:fill="ffffff"/>
          <w:rtl w:val="0"/>
          <w:lang w:val="en-US"/>
        </w:rPr>
        <w:t>https://www.zocalopublicsquare.org/2018/11/27/1929-law-turned-undocumented-entry-crime/ideas/essay/</w:t>
      </w:r>
      <w:r>
        <w:rPr>
          <w:rFonts w:ascii="Times New Roman" w:cs="Times New Roman" w:hAnsi="Times New Roman" w:eastAsia="Times New Roman"/>
          <w:sz w:val="24"/>
          <w:szCs w:val="24"/>
          <w:shd w:val="clear" w:color="auto" w:fill="ffffff"/>
          <w:rtl w:val="0"/>
        </w:rPr>
        <w:fldChar w:fldCharType="end" w:fldLock="0"/>
      </w:r>
      <w:r>
        <w:rPr>
          <w:rFonts w:ascii="Arial Unicode MS" w:cs="Arial Unicode MS" w:hAnsi="Arial Unicode MS" w:eastAsia="Arial Unicode MS"/>
          <w:b w:val="0"/>
          <w:bCs w:val="0"/>
          <w:i w:val="0"/>
          <w:iCs w:val="0"/>
          <w:sz w:val="24"/>
          <w:szCs w:val="24"/>
          <w:shd w:val="clear" w:color="auto" w:fill="ffffff"/>
          <w:rtl w:val="0"/>
        </w:rPr>
        <w:br w:type="textWrapping"/>
      </w:r>
      <w:r>
        <w:rPr>
          <w:rFonts w:ascii="Times New Roman" w:hAnsi="Times New Roman"/>
          <w:sz w:val="24"/>
          <w:szCs w:val="24"/>
          <w:shd w:val="clear" w:color="auto" w:fill="ffffff"/>
          <w:rtl w:val="0"/>
          <w:lang w:val="en-US"/>
        </w:rPr>
        <w:t>10/2</w:t>
      </w:r>
      <w:r>
        <w:rPr>
          <w:rFonts w:ascii="Times New Roman" w:hAnsi="Times New Roman"/>
          <w:sz w:val="24"/>
          <w:szCs w:val="24"/>
          <w:shd w:val="clear" w:color="auto" w:fill="ffffff"/>
          <w:rtl w:val="0"/>
        </w:rPr>
        <w:t xml:space="preserve">: </w:t>
      </w:r>
      <w:r>
        <w:rPr>
          <w:rFonts w:ascii="Times New Roman" w:hAnsi="Times New Roman"/>
          <w:sz w:val="24"/>
          <w:szCs w:val="24"/>
          <w:shd w:val="clear" w:color="auto" w:fill="ffffff"/>
          <w:rtl w:val="0"/>
          <w:lang w:val="en-US"/>
        </w:rPr>
        <w:t>No readings</w:t>
      </w:r>
    </w:p>
    <w:p>
      <w:pPr>
        <w:pStyle w:val="Default"/>
        <w:bidi w:val="0"/>
        <w:spacing w:after="240" w:line="360" w:lineRule="atLeast"/>
        <w:ind w:left="0" w:right="0" w:firstLine="0"/>
        <w:jc w:val="left"/>
        <w:rPr>
          <w:rFonts w:ascii="Times New Roman" w:cs="Times New Roman" w:hAnsi="Times New Roman" w:eastAsia="Times New Roman"/>
          <w:b w:val="0"/>
          <w:bCs w:val="0"/>
          <w:sz w:val="24"/>
          <w:szCs w:val="24"/>
          <w:shd w:val="clear" w:color="auto" w:fill="ffffff"/>
          <w:rtl w:val="0"/>
        </w:rPr>
      </w:pPr>
      <w:r>
        <w:rPr>
          <w:rFonts w:ascii="Times New Roman" w:hAnsi="Times New Roman"/>
          <w:b w:val="1"/>
          <w:bCs w:val="1"/>
          <w:sz w:val="24"/>
          <w:szCs w:val="24"/>
          <w:shd w:val="clear" w:color="auto" w:fill="ffffff"/>
          <w:rtl w:val="0"/>
          <w:lang w:val="nl-NL"/>
        </w:rPr>
        <w:t xml:space="preserve">Week 7: </w:t>
      </w:r>
      <w:r>
        <w:rPr>
          <w:rFonts w:ascii="Times New Roman" w:hAnsi="Times New Roman"/>
          <w:b w:val="1"/>
          <w:bCs w:val="1"/>
          <w:sz w:val="24"/>
          <w:szCs w:val="24"/>
          <w:shd w:val="clear" w:color="auto" w:fill="ffffff"/>
          <w:rtl w:val="0"/>
          <w:lang w:val="en-US"/>
        </w:rPr>
        <w:t>Mexican Repatriation and the Bracero Program</w:t>
      </w: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rPr>
        <w:t>10/</w:t>
      </w:r>
      <w:r>
        <w:rPr>
          <w:rFonts w:ascii="Times New Roman" w:hAnsi="Times New Roman"/>
          <w:sz w:val="24"/>
          <w:szCs w:val="24"/>
          <w:shd w:val="clear" w:color="auto" w:fill="ffffff"/>
          <w:rtl w:val="0"/>
          <w:lang w:val="en-US"/>
        </w:rPr>
        <w:t>7</w:t>
      </w:r>
      <w:r>
        <w:rPr>
          <w:rFonts w:ascii="Times New Roman" w:hAnsi="Times New Roman"/>
          <w:sz w:val="24"/>
          <w:szCs w:val="24"/>
          <w:shd w:val="clear" w:color="auto" w:fill="ffffff"/>
          <w:rtl w:val="0"/>
        </w:rPr>
        <w:t xml:space="preserve">: </w:t>
      </w:r>
      <w:r>
        <w:rPr>
          <w:rFonts w:ascii="Times New Roman" w:hAnsi="Times New Roman"/>
          <w:sz w:val="24"/>
          <w:szCs w:val="24"/>
          <w:shd w:val="clear" w:color="auto" w:fill="ffffff"/>
          <w:rtl w:val="0"/>
          <w:lang w:val="en-US"/>
        </w:rPr>
        <w:t xml:space="preserve">Johnson, </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 xml:space="preserve">The Forgotten </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Repatriation</w:t>
      </w:r>
      <w:r>
        <w:rPr>
          <w:rFonts w:ascii="Times New Roman" w:hAnsi="Times New Roman" w:hint="default"/>
          <w:sz w:val="24"/>
          <w:szCs w:val="24"/>
          <w:shd w:val="clear" w:color="auto" w:fill="ffffff"/>
          <w:rtl w:val="0"/>
          <w:lang w:val="en-US"/>
        </w:rPr>
        <w:t xml:space="preserve">’ </w:t>
      </w:r>
      <w:r>
        <w:rPr>
          <w:rFonts w:ascii="Times New Roman" w:hAnsi="Times New Roman"/>
          <w:sz w:val="24"/>
          <w:szCs w:val="24"/>
          <w:shd w:val="clear" w:color="auto" w:fill="ffffff"/>
          <w:rtl w:val="0"/>
          <w:lang w:val="en-US"/>
        </w:rPr>
        <w:t xml:space="preserve">of Persons of Mexican Ancestry and Lessons for the </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War on Terror</w:t>
      </w:r>
      <w:r>
        <w:rPr>
          <w:rFonts w:ascii="Times New Roman" w:hAnsi="Times New Roman" w:hint="default"/>
          <w:sz w:val="24"/>
          <w:szCs w:val="24"/>
          <w:shd w:val="clear" w:color="auto" w:fill="ffffff"/>
          <w:rtl w:val="0"/>
          <w:lang w:val="en-US"/>
        </w:rPr>
        <w:t>’”</w:t>
      </w:r>
      <w:r>
        <w:rPr>
          <w:rFonts w:ascii="Arial Unicode MS" w:cs="Arial Unicode MS" w:hAnsi="Arial Unicode MS" w:eastAsia="Arial Unicode MS"/>
          <w:b w:val="0"/>
          <w:bCs w:val="0"/>
          <w:i w:val="0"/>
          <w:iCs w:val="0"/>
          <w:sz w:val="24"/>
          <w:szCs w:val="24"/>
          <w:shd w:val="clear" w:color="auto" w:fill="ffffff"/>
          <w:rtl w:val="0"/>
        </w:rPr>
        <w:br w:type="textWrapping"/>
      </w:r>
      <w:r>
        <w:rPr>
          <w:rFonts w:ascii="Times New Roman" w:hAnsi="Times New Roman"/>
          <w:sz w:val="24"/>
          <w:szCs w:val="24"/>
          <w:shd w:val="clear" w:color="auto" w:fill="ffffff"/>
          <w:rtl w:val="0"/>
        </w:rPr>
        <w:t>10/</w:t>
      </w:r>
      <w:r>
        <w:rPr>
          <w:rFonts w:ascii="Times New Roman" w:hAnsi="Times New Roman"/>
          <w:sz w:val="24"/>
          <w:szCs w:val="24"/>
          <w:shd w:val="clear" w:color="auto" w:fill="ffffff"/>
          <w:rtl w:val="0"/>
          <w:lang w:val="en-US"/>
        </w:rPr>
        <w:t>9</w:t>
      </w:r>
      <w:r>
        <w:rPr>
          <w:rFonts w:ascii="Times New Roman" w:hAnsi="Times New Roman"/>
          <w:sz w:val="24"/>
          <w:szCs w:val="24"/>
          <w:shd w:val="clear" w:color="auto" w:fill="ffffff"/>
          <w:rtl w:val="0"/>
        </w:rPr>
        <w:t xml:space="preserve">: </w:t>
      </w:r>
      <w:r>
        <w:rPr>
          <w:rFonts w:ascii="Times New Roman" w:hAnsi="Times New Roman"/>
          <w:sz w:val="24"/>
          <w:szCs w:val="24"/>
          <w:shd w:val="clear" w:color="auto" w:fill="ffffff"/>
          <w:rtl w:val="0"/>
          <w:lang w:val="en-US"/>
        </w:rPr>
        <w:t xml:space="preserve">Massey &amp; Liang, </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The long-term consequences of a temporary worker program: The US Bracero experience</w:t>
      </w:r>
      <w:r>
        <w:rPr>
          <w:rFonts w:ascii="Times New Roman" w:hAnsi="Times New Roman" w:hint="default"/>
          <w:sz w:val="24"/>
          <w:szCs w:val="24"/>
          <w:shd w:val="clear" w:color="auto" w:fill="ffffff"/>
          <w:rtl w:val="0"/>
          <w:lang w:val="en-US"/>
        </w:rPr>
        <w:t>”</w:t>
      </w: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p>
    <w:p>
      <w:pPr>
        <w:pStyle w:val="Default"/>
        <w:bidi w:val="0"/>
        <w:spacing w:after="240" w:line="360" w:lineRule="atLeast"/>
        <w:ind w:left="0" w:right="0" w:firstLine="0"/>
        <w:jc w:val="left"/>
        <w:rPr>
          <w:rFonts w:ascii="Times New Roman" w:cs="Times New Roman" w:hAnsi="Times New Roman" w:eastAsia="Times New Roman"/>
          <w:b w:val="0"/>
          <w:bCs w:val="0"/>
          <w:sz w:val="24"/>
          <w:szCs w:val="24"/>
          <w:shd w:val="clear" w:color="auto" w:fill="ffffff"/>
          <w:rtl w:val="0"/>
        </w:rPr>
      </w:pPr>
      <w:r>
        <w:rPr>
          <w:rFonts w:ascii="Times New Roman" w:hAnsi="Times New Roman"/>
          <w:b w:val="1"/>
          <w:bCs w:val="1"/>
          <w:sz w:val="24"/>
          <w:szCs w:val="24"/>
          <w:shd w:val="clear" w:color="auto" w:fill="ffffff"/>
          <w:rtl w:val="0"/>
          <w:lang w:val="nl-NL"/>
        </w:rPr>
        <w:t>Week 8:</w:t>
      </w:r>
      <w:r>
        <w:rPr>
          <w:rFonts w:ascii="Times New Roman" w:hAnsi="Times New Roman"/>
          <w:b w:val="1"/>
          <w:bCs w:val="1"/>
          <w:sz w:val="24"/>
          <w:szCs w:val="24"/>
          <w:shd w:val="clear" w:color="auto" w:fill="ffffff"/>
          <w:rtl w:val="0"/>
          <w:lang w:val="en-US"/>
        </w:rPr>
        <w:t xml:space="preserve"> Immigration After WWII</w:t>
      </w: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rPr>
        <w:t>10/1</w:t>
      </w:r>
      <w:r>
        <w:rPr>
          <w:rFonts w:ascii="Times New Roman" w:hAnsi="Times New Roman"/>
          <w:sz w:val="24"/>
          <w:szCs w:val="24"/>
          <w:shd w:val="clear" w:color="auto" w:fill="ffffff"/>
          <w:rtl w:val="0"/>
          <w:lang w:val="en-US"/>
        </w:rPr>
        <w:t>4</w:t>
      </w:r>
      <w:r>
        <w:rPr>
          <w:rFonts w:ascii="Times New Roman" w:hAnsi="Times New Roman"/>
          <w:sz w:val="24"/>
          <w:szCs w:val="24"/>
          <w:shd w:val="clear" w:color="auto" w:fill="ffffff"/>
          <w:rtl w:val="0"/>
        </w:rPr>
        <w:t>:</w:t>
      </w:r>
      <w:r>
        <w:rPr>
          <w:rFonts w:ascii="Times New Roman" w:hAnsi="Times New Roman"/>
          <w:sz w:val="24"/>
          <w:szCs w:val="24"/>
          <w:shd w:val="clear" w:color="auto" w:fill="ffffff"/>
          <w:rtl w:val="0"/>
          <w:lang w:val="en-US"/>
        </w:rPr>
        <w:t xml:space="preserve"> Tichenor, pgs. 176-196</w:t>
      </w:r>
      <w:r>
        <w:rPr>
          <w:rFonts w:ascii="Arial Unicode MS" w:cs="Arial Unicode MS" w:hAnsi="Arial Unicode MS" w:eastAsia="Arial Unicode MS"/>
          <w:b w:val="0"/>
          <w:bCs w:val="0"/>
          <w:i w:val="0"/>
          <w:iCs w:val="0"/>
          <w:sz w:val="24"/>
          <w:szCs w:val="24"/>
          <w:shd w:val="clear" w:color="auto" w:fill="ffffff"/>
          <w:rtl w:val="0"/>
        </w:rPr>
        <w:br w:type="textWrapping"/>
      </w:r>
      <w:r>
        <w:rPr>
          <w:rFonts w:ascii="Times New Roman" w:hAnsi="Times New Roman"/>
          <w:sz w:val="24"/>
          <w:szCs w:val="24"/>
          <w:shd w:val="clear" w:color="auto" w:fill="ffffff"/>
          <w:rtl w:val="0"/>
        </w:rPr>
        <w:t>10/1</w:t>
      </w:r>
      <w:r>
        <w:rPr>
          <w:rFonts w:ascii="Times New Roman" w:hAnsi="Times New Roman"/>
          <w:sz w:val="24"/>
          <w:szCs w:val="24"/>
          <w:shd w:val="clear" w:color="auto" w:fill="ffffff"/>
          <w:rtl w:val="0"/>
          <w:lang w:val="en-US"/>
        </w:rPr>
        <w:t>6</w:t>
      </w:r>
      <w:r>
        <w:rPr>
          <w:rFonts w:ascii="Times New Roman" w:hAnsi="Times New Roman"/>
          <w:sz w:val="24"/>
          <w:szCs w:val="24"/>
          <w:shd w:val="clear" w:color="auto" w:fill="ffffff"/>
          <w:rtl w:val="0"/>
        </w:rPr>
        <w:t xml:space="preserve">: </w:t>
      </w:r>
      <w:r>
        <w:rPr>
          <w:rFonts w:ascii="Times New Roman" w:hAnsi="Times New Roman"/>
          <w:sz w:val="24"/>
          <w:szCs w:val="24"/>
          <w:shd w:val="clear" w:color="auto" w:fill="ffffff"/>
          <w:rtl w:val="0"/>
          <w:lang w:val="en-US"/>
        </w:rPr>
        <w:t>Tichenor, pgs. 196-218</w:t>
      </w:r>
    </w:p>
    <w:p>
      <w:pPr>
        <w:pStyle w:val="Default"/>
        <w:bidi w:val="0"/>
        <w:spacing w:after="240" w:line="360" w:lineRule="atLeast"/>
        <w:ind w:left="0" w:right="0" w:firstLine="0"/>
        <w:jc w:val="left"/>
        <w:rPr>
          <w:rFonts w:ascii="Times New Roman" w:cs="Times New Roman" w:hAnsi="Times New Roman" w:eastAsia="Times New Roman"/>
          <w:b w:val="0"/>
          <w:bCs w:val="0"/>
          <w:sz w:val="24"/>
          <w:szCs w:val="24"/>
          <w:shd w:val="clear" w:color="auto" w:fill="ffffff"/>
          <w:rtl w:val="0"/>
        </w:rPr>
      </w:pPr>
      <w:r>
        <w:rPr>
          <w:rFonts w:ascii="Times New Roman" w:hAnsi="Times New Roman"/>
          <w:b w:val="1"/>
          <w:bCs w:val="1"/>
          <w:sz w:val="24"/>
          <w:szCs w:val="24"/>
          <w:shd w:val="clear" w:color="auto" w:fill="ffffff"/>
          <w:rtl w:val="0"/>
          <w:lang w:val="en-US"/>
        </w:rPr>
        <w:t xml:space="preserve">Week 9: </w:t>
      </w:r>
      <w:r>
        <w:rPr>
          <w:rFonts w:ascii="Times New Roman" w:hAnsi="Times New Roman"/>
          <w:b w:val="1"/>
          <w:bCs w:val="1"/>
          <w:sz w:val="24"/>
          <w:szCs w:val="24"/>
          <w:shd w:val="clear" w:color="auto" w:fill="ffffff"/>
          <w:rtl w:val="0"/>
          <w:lang w:val="en-US"/>
        </w:rPr>
        <w:t>Immigration in the Reagan Era</w:t>
      </w:r>
      <w:r>
        <w:rPr>
          <w:rFonts w:ascii="Arial Unicode MS" w:cs="Arial Unicode MS" w:hAnsi="Arial Unicode MS" w:eastAsia="Arial Unicode MS"/>
          <w:b w:val="0"/>
          <w:bCs w:val="0"/>
          <w:i w:val="0"/>
          <w:iCs w:val="0"/>
          <w:sz w:val="24"/>
          <w:szCs w:val="24"/>
          <w:shd w:val="clear" w:color="auto" w:fill="ffffff"/>
          <w:rtl w:val="0"/>
        </w:rPr>
        <w:br w:type="textWrapping"/>
      </w:r>
      <w:r>
        <w:rPr>
          <w:rFonts w:ascii="Times New Roman" w:hAnsi="Times New Roman"/>
          <w:b w:val="0"/>
          <w:bCs w:val="0"/>
          <w:sz w:val="24"/>
          <w:szCs w:val="24"/>
          <w:shd w:val="clear" w:color="auto" w:fill="ffffff"/>
          <w:rtl w:val="0"/>
        </w:rPr>
        <w:t>10/</w:t>
      </w:r>
      <w:r>
        <w:rPr>
          <w:rFonts w:ascii="Times New Roman" w:hAnsi="Times New Roman"/>
          <w:b w:val="0"/>
          <w:bCs w:val="0"/>
          <w:sz w:val="24"/>
          <w:szCs w:val="24"/>
          <w:shd w:val="clear" w:color="auto" w:fill="ffffff"/>
          <w:rtl w:val="0"/>
          <w:lang w:val="en-US"/>
        </w:rPr>
        <w:t>21</w:t>
      </w:r>
      <w:r>
        <w:rPr>
          <w:rFonts w:ascii="Times New Roman" w:hAnsi="Times New Roman"/>
          <w:b w:val="0"/>
          <w:bCs w:val="0"/>
          <w:sz w:val="24"/>
          <w:szCs w:val="24"/>
          <w:shd w:val="clear" w:color="auto" w:fill="ffffff"/>
          <w:rtl w:val="0"/>
        </w:rPr>
        <w:t>:</w:t>
      </w:r>
      <w:r>
        <w:rPr>
          <w:rFonts w:ascii="Times New Roman" w:hAnsi="Times New Roman"/>
          <w:b w:val="0"/>
          <w:bCs w:val="0"/>
          <w:sz w:val="24"/>
          <w:szCs w:val="24"/>
          <w:shd w:val="clear" w:color="auto" w:fill="ffffff"/>
          <w:rtl w:val="0"/>
          <w:lang w:val="en-US"/>
        </w:rPr>
        <w:t xml:space="preserve"> Tichenor, pgs. 242-262</w:t>
      </w:r>
      <w:r>
        <w:rPr>
          <w:rFonts w:ascii="Arial Unicode MS" w:cs="Arial Unicode MS" w:hAnsi="Arial Unicode MS" w:eastAsia="Arial Unicode MS"/>
          <w:b w:val="0"/>
          <w:bCs w:val="0"/>
          <w:i w:val="0"/>
          <w:iCs w:val="0"/>
          <w:sz w:val="24"/>
          <w:szCs w:val="24"/>
          <w:shd w:val="clear" w:color="auto" w:fill="ffffff"/>
          <w:rtl w:val="0"/>
        </w:rPr>
        <w:br w:type="textWrapping"/>
      </w:r>
      <w:r>
        <w:rPr>
          <w:rFonts w:ascii="Times New Roman" w:hAnsi="Times New Roman"/>
          <w:b w:val="0"/>
          <w:bCs w:val="0"/>
          <w:sz w:val="24"/>
          <w:szCs w:val="24"/>
          <w:shd w:val="clear" w:color="auto" w:fill="ffffff"/>
          <w:rtl w:val="0"/>
        </w:rPr>
        <w:t>10/2</w:t>
      </w:r>
      <w:r>
        <w:rPr>
          <w:rFonts w:ascii="Times New Roman" w:hAnsi="Times New Roman"/>
          <w:b w:val="0"/>
          <w:bCs w:val="0"/>
          <w:sz w:val="24"/>
          <w:szCs w:val="24"/>
          <w:shd w:val="clear" w:color="auto" w:fill="ffffff"/>
          <w:rtl w:val="0"/>
          <w:lang w:val="en-US"/>
        </w:rPr>
        <w:t>3</w:t>
      </w:r>
      <w:r>
        <w:rPr>
          <w:rFonts w:ascii="Times New Roman" w:hAnsi="Times New Roman"/>
          <w:b w:val="0"/>
          <w:bCs w:val="0"/>
          <w:sz w:val="24"/>
          <w:szCs w:val="24"/>
          <w:shd w:val="clear" w:color="auto" w:fill="ffffff"/>
          <w:rtl w:val="0"/>
        </w:rPr>
        <w:t xml:space="preserve">: </w:t>
      </w:r>
      <w:r>
        <w:rPr>
          <w:rFonts w:ascii="Times New Roman" w:hAnsi="Times New Roman"/>
          <w:b w:val="0"/>
          <w:bCs w:val="0"/>
          <w:sz w:val="24"/>
          <w:szCs w:val="24"/>
          <w:shd w:val="clear" w:color="auto" w:fill="ffffff"/>
          <w:rtl w:val="0"/>
          <w:lang w:val="en-US"/>
        </w:rPr>
        <w:t>Tichenor, pgs. 262-288</w:t>
      </w:r>
    </w:p>
    <w:p>
      <w:pPr>
        <w:pStyle w:val="Default"/>
        <w:bidi w:val="0"/>
        <w:spacing w:after="240" w:line="360" w:lineRule="atLeast"/>
        <w:ind w:left="0" w:right="0" w:firstLine="0"/>
        <w:jc w:val="left"/>
        <w:rPr>
          <w:rFonts w:ascii="Times New Roman" w:cs="Times New Roman" w:hAnsi="Times New Roman" w:eastAsia="Times New Roman"/>
          <w:b w:val="0"/>
          <w:bCs w:val="0"/>
          <w:sz w:val="24"/>
          <w:szCs w:val="24"/>
          <w:shd w:val="clear" w:color="auto" w:fill="ffffff"/>
          <w:rtl w:val="0"/>
        </w:rPr>
      </w:pPr>
      <w:r>
        <w:rPr>
          <w:rFonts w:ascii="Times New Roman" w:hAnsi="Times New Roman"/>
          <w:b w:val="1"/>
          <w:bCs w:val="1"/>
          <w:sz w:val="24"/>
          <w:szCs w:val="24"/>
          <w:shd w:val="clear" w:color="auto" w:fill="ffffff"/>
          <w:rtl w:val="0"/>
          <w:lang w:val="nl-NL"/>
        </w:rPr>
        <w:t xml:space="preserve">Week 10: </w:t>
      </w:r>
      <w:r>
        <w:rPr>
          <w:rFonts w:ascii="Times New Roman" w:hAnsi="Times New Roman"/>
          <w:b w:val="1"/>
          <w:bCs w:val="1"/>
          <w:sz w:val="24"/>
          <w:szCs w:val="24"/>
          <w:shd w:val="clear" w:color="auto" w:fill="ffffff"/>
          <w:rtl w:val="0"/>
          <w:lang w:val="en-US"/>
        </w:rPr>
        <w:t>The Sanctuary Movement and Challenges to Federal Authority</w:t>
      </w: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rPr>
        <w:t>10/</w:t>
      </w:r>
      <w:r>
        <w:rPr>
          <w:rFonts w:ascii="Times New Roman" w:hAnsi="Times New Roman"/>
          <w:sz w:val="24"/>
          <w:szCs w:val="24"/>
          <w:shd w:val="clear" w:color="auto" w:fill="ffffff"/>
          <w:rtl w:val="0"/>
          <w:lang w:val="en-US"/>
        </w:rPr>
        <w:t>28</w:t>
      </w:r>
      <w:r>
        <w:rPr>
          <w:rFonts w:ascii="Times New Roman" w:hAnsi="Times New Roman"/>
          <w:sz w:val="24"/>
          <w:szCs w:val="24"/>
          <w:shd w:val="clear" w:color="auto" w:fill="ffffff"/>
          <w:rtl w:val="0"/>
        </w:rPr>
        <w:t>:</w:t>
      </w:r>
      <w:r>
        <w:rPr>
          <w:rFonts w:ascii="Times New Roman" w:hAnsi="Times New Roman"/>
          <w:sz w:val="24"/>
          <w:szCs w:val="24"/>
          <w:shd w:val="clear" w:color="auto" w:fill="ffffff"/>
          <w:rtl w:val="0"/>
          <w:lang w:val="en-US"/>
        </w:rPr>
        <w:t xml:space="preserve"> Ridgley, </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Cities of Refuge: Immigration Enforcement, Police, and the Insurgent Genealogies of Citizenship in U.S. Sanctuary Cities</w:t>
      </w:r>
      <w:r>
        <w:rPr>
          <w:rFonts w:ascii="Times New Roman" w:hAnsi="Times New Roman" w:hint="default"/>
          <w:sz w:val="24"/>
          <w:szCs w:val="24"/>
          <w:shd w:val="clear" w:color="auto" w:fill="ffffff"/>
          <w:rtl w:val="0"/>
          <w:lang w:val="en-US"/>
        </w:rPr>
        <w:t>”</w:t>
      </w:r>
      <w:r>
        <w:rPr>
          <w:rFonts w:ascii="Arial Unicode MS" w:cs="Arial Unicode MS" w:hAnsi="Arial Unicode MS" w:eastAsia="Arial Unicode MS"/>
          <w:b w:val="0"/>
          <w:bCs w:val="0"/>
          <w:i w:val="0"/>
          <w:iCs w:val="0"/>
          <w:sz w:val="24"/>
          <w:szCs w:val="24"/>
          <w:shd w:val="clear" w:color="auto" w:fill="ffffff"/>
          <w:rtl w:val="0"/>
        </w:rPr>
        <w:br w:type="textWrapping"/>
      </w:r>
      <w:r>
        <w:rPr>
          <w:rFonts w:ascii="Times New Roman" w:hAnsi="Times New Roman"/>
          <w:sz w:val="24"/>
          <w:szCs w:val="24"/>
          <w:shd w:val="clear" w:color="auto" w:fill="ffffff"/>
          <w:rtl w:val="0"/>
          <w:lang w:val="en-US"/>
        </w:rPr>
        <w:t>10/30</w:t>
      </w:r>
      <w:r>
        <w:rPr>
          <w:rFonts w:ascii="Times New Roman" w:hAnsi="Times New Roman"/>
          <w:sz w:val="24"/>
          <w:szCs w:val="24"/>
          <w:shd w:val="clear" w:color="auto" w:fill="ffffff"/>
          <w:rtl w:val="0"/>
        </w:rPr>
        <w:t xml:space="preserve">: </w:t>
      </w:r>
      <w:r>
        <w:rPr>
          <w:rFonts w:ascii="Times New Roman" w:hAnsi="Times New Roman"/>
          <w:sz w:val="24"/>
          <w:szCs w:val="24"/>
          <w:shd w:val="clear" w:color="auto" w:fill="ffffff"/>
          <w:rtl w:val="0"/>
          <w:lang w:val="en-US"/>
        </w:rPr>
        <w:t>No readings</w:t>
      </w:r>
    </w:p>
    <w:p>
      <w:pPr>
        <w:pStyle w:val="Default"/>
        <w:bidi w:val="0"/>
        <w:spacing w:after="240" w:line="360" w:lineRule="atLeast"/>
        <w:ind w:left="0" w:right="0" w:firstLine="0"/>
        <w:jc w:val="left"/>
        <w:rPr>
          <w:rFonts w:ascii="Times New Roman" w:cs="Times New Roman" w:hAnsi="Times New Roman" w:eastAsia="Times New Roman"/>
          <w:b w:val="0"/>
          <w:bCs w:val="0"/>
          <w:sz w:val="24"/>
          <w:szCs w:val="24"/>
          <w:shd w:val="clear" w:color="auto" w:fill="ffffff"/>
          <w:rtl w:val="0"/>
        </w:rPr>
      </w:pPr>
      <w:r>
        <w:rPr>
          <w:rFonts w:ascii="Times New Roman" w:hAnsi="Times New Roman"/>
          <w:b w:val="1"/>
          <w:bCs w:val="1"/>
          <w:sz w:val="24"/>
          <w:szCs w:val="24"/>
          <w:shd w:val="clear" w:color="auto" w:fill="ffffff"/>
          <w:rtl w:val="0"/>
          <w:lang w:val="nl-NL"/>
        </w:rPr>
        <w:t xml:space="preserve">Week 11: </w:t>
      </w:r>
      <w:r>
        <w:rPr>
          <w:rFonts w:ascii="Times New Roman" w:hAnsi="Times New Roman"/>
          <w:b w:val="1"/>
          <w:bCs w:val="1"/>
          <w:sz w:val="24"/>
          <w:szCs w:val="24"/>
          <w:shd w:val="clear" w:color="auto" w:fill="ffffff"/>
          <w:rtl w:val="0"/>
          <w:lang w:val="en-US"/>
        </w:rPr>
        <w:t>A Return to Criminalization: Immigration Policy in the 1990s</w:t>
      </w: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rPr>
        <w:t>11/</w:t>
      </w:r>
      <w:r>
        <w:rPr>
          <w:rFonts w:ascii="Times New Roman" w:hAnsi="Times New Roman"/>
          <w:sz w:val="24"/>
          <w:szCs w:val="24"/>
          <w:shd w:val="clear" w:color="auto" w:fill="ffffff"/>
          <w:rtl w:val="0"/>
          <w:lang w:val="en-US"/>
        </w:rPr>
        <w:t>4</w:t>
      </w:r>
      <w:r>
        <w:rPr>
          <w:rFonts w:ascii="Times New Roman" w:hAnsi="Times New Roman"/>
          <w:sz w:val="24"/>
          <w:szCs w:val="24"/>
          <w:shd w:val="clear" w:color="auto" w:fill="ffffff"/>
          <w:rtl w:val="0"/>
        </w:rPr>
        <w:t>:</w:t>
      </w:r>
      <w:r>
        <w:rPr>
          <w:rFonts w:ascii="Times New Roman" w:hAnsi="Times New Roman"/>
          <w:sz w:val="24"/>
          <w:szCs w:val="24"/>
          <w:shd w:val="clear" w:color="auto" w:fill="ffffff"/>
          <w:rtl w:val="0"/>
          <w:lang w:val="en-US"/>
        </w:rPr>
        <w:t xml:space="preserve"> Provine &amp; Doty, </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The Criminalization of Immigrants as Racial Project</w:t>
      </w:r>
      <w:r>
        <w:rPr>
          <w:rFonts w:ascii="Times New Roman" w:hAnsi="Times New Roman" w:hint="default"/>
          <w:sz w:val="24"/>
          <w:szCs w:val="24"/>
          <w:shd w:val="clear" w:color="auto" w:fill="ffffff"/>
          <w:rtl w:val="0"/>
          <w:lang w:val="en-US"/>
        </w:rPr>
        <w:t>”</w:t>
      </w:r>
      <w:r>
        <w:rPr>
          <w:rFonts w:ascii="Arial Unicode MS" w:cs="Arial Unicode MS" w:hAnsi="Arial Unicode MS" w:eastAsia="Arial Unicode MS"/>
          <w:b w:val="0"/>
          <w:bCs w:val="0"/>
          <w:i w:val="0"/>
          <w:iCs w:val="0"/>
          <w:sz w:val="24"/>
          <w:szCs w:val="24"/>
          <w:shd w:val="clear" w:color="auto" w:fill="ffffff"/>
          <w:rtl w:val="0"/>
        </w:rPr>
        <w:br w:type="textWrapping"/>
      </w:r>
      <w:r>
        <w:rPr>
          <w:rFonts w:ascii="Times New Roman" w:hAnsi="Times New Roman"/>
          <w:sz w:val="24"/>
          <w:szCs w:val="24"/>
          <w:shd w:val="clear" w:color="auto" w:fill="ffffff"/>
          <w:rtl w:val="0"/>
        </w:rPr>
        <w:t>11/</w:t>
      </w:r>
      <w:r>
        <w:rPr>
          <w:rFonts w:ascii="Times New Roman" w:hAnsi="Times New Roman"/>
          <w:sz w:val="24"/>
          <w:szCs w:val="24"/>
          <w:shd w:val="clear" w:color="auto" w:fill="ffffff"/>
          <w:rtl w:val="0"/>
          <w:lang w:val="en-US"/>
        </w:rPr>
        <w:t>6</w:t>
      </w:r>
      <w:r>
        <w:rPr>
          <w:rFonts w:ascii="Times New Roman" w:hAnsi="Times New Roman"/>
          <w:sz w:val="24"/>
          <w:szCs w:val="24"/>
          <w:shd w:val="clear" w:color="auto" w:fill="ffffff"/>
          <w:rtl w:val="0"/>
        </w:rPr>
        <w:t xml:space="preserve">: </w:t>
      </w:r>
      <w:r>
        <w:rPr>
          <w:rFonts w:ascii="Times New Roman" w:hAnsi="Times New Roman"/>
          <w:sz w:val="24"/>
          <w:szCs w:val="24"/>
          <w:shd w:val="clear" w:color="auto" w:fill="ffffff"/>
          <w:rtl w:val="0"/>
          <w:lang w:val="en-US"/>
        </w:rPr>
        <w:t>No readings</w:t>
      </w:r>
    </w:p>
    <w:p>
      <w:pPr>
        <w:pStyle w:val="Default"/>
        <w:bidi w:val="0"/>
        <w:spacing w:after="240" w:line="360" w:lineRule="atLeast"/>
        <w:ind w:left="0" w:right="0" w:firstLine="0"/>
        <w:jc w:val="left"/>
        <w:rPr>
          <w:rFonts w:ascii="Times New Roman" w:cs="Times New Roman" w:hAnsi="Times New Roman" w:eastAsia="Times New Roman"/>
          <w:b w:val="0"/>
          <w:bCs w:val="0"/>
          <w:sz w:val="24"/>
          <w:szCs w:val="24"/>
          <w:shd w:val="clear" w:color="auto" w:fill="ffffff"/>
          <w:rtl w:val="0"/>
        </w:rPr>
      </w:pPr>
      <w:r>
        <w:rPr>
          <w:rFonts w:ascii="Times New Roman" w:hAnsi="Times New Roman"/>
          <w:b w:val="1"/>
          <w:bCs w:val="1"/>
          <w:sz w:val="24"/>
          <w:szCs w:val="24"/>
          <w:shd w:val="clear" w:color="auto" w:fill="ffffff"/>
          <w:rtl w:val="0"/>
          <w:lang w:val="nl-NL"/>
        </w:rPr>
        <w:t xml:space="preserve">Week 12: </w:t>
      </w:r>
      <w:r>
        <w:rPr>
          <w:rFonts w:ascii="Times New Roman" w:hAnsi="Times New Roman"/>
          <w:b w:val="1"/>
          <w:bCs w:val="1"/>
          <w:sz w:val="24"/>
          <w:szCs w:val="24"/>
          <w:shd w:val="clear" w:color="auto" w:fill="ffffff"/>
          <w:rtl w:val="0"/>
          <w:lang w:val="en-US"/>
        </w:rPr>
        <w:t>After 9/11: Immigration Crackdowns and Comprehensive Reform</w:t>
      </w:r>
      <w:r>
        <w:rPr>
          <w:rFonts w:ascii="Times New Roman" w:hAnsi="Times New Roman"/>
          <w:b w:val="1"/>
          <w:bCs w:val="1"/>
          <w:sz w:val="24"/>
          <w:szCs w:val="24"/>
          <w:shd w:val="clear" w:color="auto" w:fill="ffffff"/>
          <w:rtl w:val="0"/>
        </w:rPr>
        <w:t xml:space="preserve"> </w:t>
      </w: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rPr>
        <w:t xml:space="preserve">11/13: </w:t>
      </w:r>
      <w:r>
        <w:rPr>
          <w:rFonts w:ascii="Times New Roman" w:hAnsi="Times New Roman"/>
          <w:sz w:val="24"/>
          <w:szCs w:val="24"/>
          <w:shd w:val="clear" w:color="auto" w:fill="ffffff"/>
          <w:rtl w:val="0"/>
          <w:lang w:val="en-US"/>
        </w:rPr>
        <w:t xml:space="preserve">Miller, </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Blurring the boundaries between immigration and crime control after September 11th</w:t>
      </w:r>
      <w:r>
        <w:rPr>
          <w:rFonts w:ascii="Times New Roman" w:hAnsi="Times New Roman" w:hint="default"/>
          <w:sz w:val="24"/>
          <w:szCs w:val="24"/>
          <w:shd w:val="clear" w:color="auto" w:fill="ffffff"/>
          <w:rtl w:val="0"/>
          <w:lang w:val="en-US"/>
        </w:rPr>
        <w:t>”</w:t>
      </w:r>
    </w:p>
    <w:p>
      <w:pPr>
        <w:pStyle w:val="Default"/>
        <w:bidi w:val="0"/>
        <w:spacing w:after="240" w:line="360" w:lineRule="atLeast"/>
        <w:ind w:left="0" w:right="0" w:firstLine="0"/>
        <w:jc w:val="left"/>
        <w:rPr>
          <w:rFonts w:ascii="Times New Roman" w:cs="Times New Roman" w:hAnsi="Times New Roman" w:eastAsia="Times New Roman"/>
          <w:b w:val="0"/>
          <w:bCs w:val="0"/>
          <w:sz w:val="24"/>
          <w:szCs w:val="24"/>
          <w:shd w:val="clear" w:color="auto" w:fill="ffffff"/>
          <w:rtl w:val="0"/>
        </w:rPr>
      </w:pPr>
      <w:r>
        <w:rPr>
          <w:rFonts w:ascii="Times New Roman" w:hAnsi="Times New Roman"/>
          <w:b w:val="1"/>
          <w:bCs w:val="1"/>
          <w:sz w:val="24"/>
          <w:szCs w:val="24"/>
          <w:shd w:val="clear" w:color="auto" w:fill="ffffff"/>
          <w:rtl w:val="0"/>
          <w:lang w:val="nl-NL"/>
        </w:rPr>
        <w:t>Week 13:</w:t>
      </w:r>
      <w:r>
        <w:rPr>
          <w:rFonts w:ascii="Times New Roman" w:hAnsi="Times New Roman"/>
          <w:b w:val="1"/>
          <w:bCs w:val="1"/>
          <w:sz w:val="24"/>
          <w:szCs w:val="24"/>
          <w:shd w:val="clear" w:color="auto" w:fill="ffffff"/>
          <w:rtl w:val="0"/>
          <w:lang w:val="en-US"/>
        </w:rPr>
        <w:t xml:space="preserve"> Obama, Deporter-in-Chief or Immigration Pragmatist?</w:t>
      </w: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rPr>
        <w:t>11/</w:t>
      </w:r>
      <w:r>
        <w:rPr>
          <w:rFonts w:ascii="Times New Roman" w:hAnsi="Times New Roman"/>
          <w:sz w:val="24"/>
          <w:szCs w:val="24"/>
          <w:shd w:val="clear" w:color="auto" w:fill="ffffff"/>
          <w:rtl w:val="0"/>
          <w:lang w:val="en-US"/>
        </w:rPr>
        <w:t>18</w:t>
      </w:r>
      <w:r>
        <w:rPr>
          <w:rFonts w:ascii="Times New Roman" w:hAnsi="Times New Roman"/>
          <w:sz w:val="24"/>
          <w:szCs w:val="24"/>
          <w:shd w:val="clear" w:color="auto" w:fill="ffffff"/>
          <w:rtl w:val="0"/>
        </w:rPr>
        <w:t xml:space="preserve">: </w:t>
      </w:r>
      <w:r>
        <w:rPr>
          <w:rFonts w:ascii="Times New Roman" w:hAnsi="Times New Roman"/>
          <w:sz w:val="24"/>
          <w:szCs w:val="24"/>
          <w:shd w:val="clear" w:color="auto" w:fill="ffffff"/>
          <w:rtl w:val="0"/>
          <w:lang w:val="en-US"/>
        </w:rPr>
        <w:t xml:space="preserve">Motomura, </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The President's Dilemma: Executive Authority, Enforcement, and the Rule of Law in Immigration Law</w:t>
      </w:r>
      <w:r>
        <w:rPr>
          <w:rFonts w:ascii="Times New Roman" w:hAnsi="Times New Roman" w:hint="default"/>
          <w:sz w:val="24"/>
          <w:szCs w:val="24"/>
          <w:shd w:val="clear" w:color="auto" w:fill="ffffff"/>
          <w:rtl w:val="0"/>
          <w:lang w:val="en-US"/>
        </w:rPr>
        <w:t>”</w:t>
      </w: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 xml:space="preserve">11/20: Ball, </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Obama's Long Immigration Betrayal</w:t>
      </w:r>
      <w:r>
        <w:rPr>
          <w:rFonts w:ascii="Times New Roman" w:hAnsi="Times New Roman" w:hint="default"/>
          <w:sz w:val="24"/>
          <w:szCs w:val="24"/>
          <w:shd w:val="clear" w:color="auto" w:fill="ffffff"/>
          <w:rtl w:val="0"/>
          <w:lang w:val="en-US"/>
        </w:rPr>
        <w:t>”</w:t>
      </w: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r>
        <w:rPr>
          <w:rStyle w:val="Hyperlink.0"/>
          <w:rFonts w:ascii="Times New Roman" w:cs="Times New Roman" w:hAnsi="Times New Roman" w:eastAsia="Times New Roman"/>
          <w:sz w:val="24"/>
          <w:szCs w:val="24"/>
          <w:shd w:val="clear" w:color="auto" w:fill="ffffff"/>
          <w:rtl w:val="0"/>
        </w:rPr>
        <w:fldChar w:fldCharType="begin" w:fldLock="0"/>
      </w:r>
      <w:r>
        <w:rPr>
          <w:rStyle w:val="Hyperlink.0"/>
          <w:rFonts w:ascii="Times New Roman" w:cs="Times New Roman" w:hAnsi="Times New Roman" w:eastAsia="Times New Roman"/>
          <w:sz w:val="24"/>
          <w:szCs w:val="24"/>
          <w:shd w:val="clear" w:color="auto" w:fill="ffffff"/>
          <w:rtl w:val="0"/>
        </w:rPr>
        <w:instrText xml:space="preserve"> HYPERLINK "https://www.theatlantic.com/politics/archive/2014/09/obamas-long-immigration-betrayal/379839/"</w:instrText>
      </w:r>
      <w:r>
        <w:rPr>
          <w:rStyle w:val="Hyperlink.0"/>
          <w:rFonts w:ascii="Times New Roman" w:cs="Times New Roman" w:hAnsi="Times New Roman" w:eastAsia="Times New Roman"/>
          <w:sz w:val="24"/>
          <w:szCs w:val="24"/>
          <w:shd w:val="clear" w:color="auto" w:fill="ffffff"/>
          <w:rtl w:val="0"/>
        </w:rPr>
        <w:fldChar w:fldCharType="separate" w:fldLock="0"/>
      </w:r>
      <w:r>
        <w:rPr>
          <w:rStyle w:val="Hyperlink.0"/>
          <w:rFonts w:ascii="Times New Roman" w:hAnsi="Times New Roman"/>
          <w:sz w:val="24"/>
          <w:szCs w:val="24"/>
          <w:shd w:val="clear" w:color="auto" w:fill="ffffff"/>
          <w:rtl w:val="0"/>
          <w:lang w:val="en-US"/>
        </w:rPr>
        <w:t>https://www.theatlantic.com/politics/archive/2014/09/obamas-long-immigration-betrayal/379839/</w:t>
      </w:r>
      <w:r>
        <w:rPr>
          <w:rFonts w:ascii="Times New Roman" w:cs="Times New Roman" w:hAnsi="Times New Roman" w:eastAsia="Times New Roman"/>
          <w:sz w:val="24"/>
          <w:szCs w:val="24"/>
          <w:shd w:val="clear" w:color="auto" w:fill="ffffff"/>
          <w:rtl w:val="0"/>
        </w:rPr>
        <w:fldChar w:fldCharType="end" w:fldLock="0"/>
      </w: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p>
    <w:p>
      <w:pPr>
        <w:pStyle w:val="Default"/>
        <w:bidi w:val="0"/>
        <w:spacing w:after="240" w:line="360" w:lineRule="atLeast"/>
        <w:ind w:left="0" w:right="0" w:firstLine="0"/>
        <w:jc w:val="left"/>
        <w:rPr>
          <w:rFonts w:ascii="Times New Roman" w:cs="Times New Roman" w:hAnsi="Times New Roman" w:eastAsia="Times New Roman"/>
          <w:b w:val="0"/>
          <w:bCs w:val="0"/>
          <w:sz w:val="24"/>
          <w:szCs w:val="24"/>
          <w:shd w:val="clear" w:color="auto" w:fill="ffffff"/>
          <w:rtl w:val="0"/>
        </w:rPr>
      </w:pPr>
      <w:r>
        <w:rPr>
          <w:rFonts w:ascii="Times New Roman" w:hAnsi="Times New Roman"/>
          <w:b w:val="1"/>
          <w:bCs w:val="1"/>
          <w:sz w:val="24"/>
          <w:szCs w:val="24"/>
          <w:shd w:val="clear" w:color="auto" w:fill="ffffff"/>
          <w:rtl w:val="0"/>
          <w:lang w:val="nl-NL"/>
        </w:rPr>
        <w:t xml:space="preserve">Week 14: </w:t>
      </w:r>
      <w:r>
        <w:rPr>
          <w:rFonts w:ascii="Times New Roman" w:hAnsi="Times New Roman"/>
          <w:b w:val="1"/>
          <w:bCs w:val="1"/>
          <w:sz w:val="24"/>
          <w:szCs w:val="24"/>
          <w:shd w:val="clear" w:color="auto" w:fill="ffffff"/>
          <w:rtl w:val="0"/>
          <w:lang w:val="en-US"/>
        </w:rPr>
        <w:t>Immigration in the Trump Era</w:t>
      </w:r>
      <w:r>
        <w:rPr>
          <w:rFonts w:ascii="Times New Roman" w:hAnsi="Times New Roman"/>
          <w:b w:val="1"/>
          <w:bCs w:val="1"/>
          <w:sz w:val="24"/>
          <w:szCs w:val="24"/>
          <w:shd w:val="clear" w:color="auto" w:fill="ffffff"/>
          <w:rtl w:val="0"/>
        </w:rPr>
        <w:t xml:space="preserve"> </w:t>
      </w: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rPr>
        <w:t>11/2</w:t>
      </w:r>
      <w:r>
        <w:rPr>
          <w:rFonts w:ascii="Times New Roman" w:hAnsi="Times New Roman"/>
          <w:sz w:val="24"/>
          <w:szCs w:val="24"/>
          <w:shd w:val="clear" w:color="auto" w:fill="ffffff"/>
          <w:rtl w:val="0"/>
          <w:lang w:val="en-US"/>
        </w:rPr>
        <w:t>5</w:t>
      </w:r>
      <w:r>
        <w:rPr>
          <w:rFonts w:ascii="Times New Roman" w:hAnsi="Times New Roman"/>
          <w:sz w:val="24"/>
          <w:szCs w:val="24"/>
          <w:shd w:val="clear" w:color="auto" w:fill="ffffff"/>
          <w:rtl w:val="0"/>
        </w:rPr>
        <w:t xml:space="preserve">: </w:t>
      </w:r>
      <w:r>
        <w:rPr>
          <w:rFonts w:ascii="Times New Roman" w:hAnsi="Times New Roman"/>
          <w:sz w:val="24"/>
          <w:szCs w:val="24"/>
          <w:shd w:val="clear" w:color="auto" w:fill="ffffff"/>
          <w:rtl w:val="0"/>
          <w:lang w:val="en-US"/>
        </w:rPr>
        <w:t xml:space="preserve">Foer, </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How Trump Radicalized ICE</w:t>
      </w:r>
      <w:r>
        <w:rPr>
          <w:rFonts w:ascii="Times New Roman" w:hAnsi="Times New Roman" w:hint="default"/>
          <w:sz w:val="24"/>
          <w:szCs w:val="24"/>
          <w:shd w:val="clear" w:color="auto" w:fill="ffffff"/>
          <w:rtl w:val="0"/>
          <w:lang w:val="en-US"/>
        </w:rPr>
        <w:t>”</w:t>
      </w: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r>
        <w:rPr>
          <w:rStyle w:val="Hyperlink.0"/>
          <w:rFonts w:ascii="Times New Roman" w:cs="Times New Roman" w:hAnsi="Times New Roman" w:eastAsia="Times New Roman"/>
          <w:sz w:val="24"/>
          <w:szCs w:val="24"/>
          <w:shd w:val="clear" w:color="auto" w:fill="ffffff"/>
          <w:rtl w:val="0"/>
        </w:rPr>
        <w:fldChar w:fldCharType="begin" w:fldLock="0"/>
      </w:r>
      <w:r>
        <w:rPr>
          <w:rStyle w:val="Hyperlink.0"/>
          <w:rFonts w:ascii="Times New Roman" w:cs="Times New Roman" w:hAnsi="Times New Roman" w:eastAsia="Times New Roman"/>
          <w:sz w:val="24"/>
          <w:szCs w:val="24"/>
          <w:shd w:val="clear" w:color="auto" w:fill="ffffff"/>
          <w:rtl w:val="0"/>
        </w:rPr>
        <w:instrText xml:space="preserve"> HYPERLINK "https://www.theatlantic.com/magazine/archive/2018/09/trump-ice/565772/"</w:instrText>
      </w:r>
      <w:r>
        <w:rPr>
          <w:rStyle w:val="Hyperlink.0"/>
          <w:rFonts w:ascii="Times New Roman" w:cs="Times New Roman" w:hAnsi="Times New Roman" w:eastAsia="Times New Roman"/>
          <w:sz w:val="24"/>
          <w:szCs w:val="24"/>
          <w:shd w:val="clear" w:color="auto" w:fill="ffffff"/>
          <w:rtl w:val="0"/>
        </w:rPr>
        <w:fldChar w:fldCharType="separate" w:fldLock="0"/>
      </w:r>
      <w:r>
        <w:rPr>
          <w:rStyle w:val="Hyperlink.0"/>
          <w:rFonts w:ascii="Times New Roman" w:hAnsi="Times New Roman"/>
          <w:sz w:val="24"/>
          <w:szCs w:val="24"/>
          <w:shd w:val="clear" w:color="auto" w:fill="ffffff"/>
          <w:rtl w:val="0"/>
          <w:lang w:val="en-US"/>
        </w:rPr>
        <w:t>https://www.theatlantic.com/magazine/archive/2018/09/trump-ice/565772/</w:t>
      </w:r>
      <w:r>
        <w:rPr>
          <w:rFonts w:ascii="Times New Roman" w:cs="Times New Roman" w:hAnsi="Times New Roman" w:eastAsia="Times New Roman"/>
          <w:sz w:val="24"/>
          <w:szCs w:val="24"/>
          <w:shd w:val="clear" w:color="auto" w:fill="ffffff"/>
          <w:rtl w:val="0"/>
        </w:rPr>
        <w:fldChar w:fldCharType="end" w:fldLock="0"/>
      </w:r>
      <w:r>
        <w:rPr>
          <w:rFonts w:ascii="Arial Unicode MS" w:cs="Arial Unicode MS" w:hAnsi="Arial Unicode MS" w:eastAsia="Arial Unicode MS"/>
          <w:b w:val="0"/>
          <w:bCs w:val="0"/>
          <w:i w:val="0"/>
          <w:iCs w:val="0"/>
          <w:sz w:val="24"/>
          <w:szCs w:val="24"/>
          <w:shd w:val="clear" w:color="auto" w:fill="ffffff"/>
          <w:rtl w:val="0"/>
        </w:rPr>
        <w:br w:type="textWrapping"/>
        <w:br w:type="textWrapping"/>
      </w:r>
      <w:r>
        <w:rPr>
          <w:rFonts w:ascii="Times New Roman" w:hAnsi="Times New Roman"/>
          <w:sz w:val="24"/>
          <w:szCs w:val="24"/>
          <w:shd w:val="clear" w:color="auto" w:fill="ffffff"/>
          <w:rtl w:val="0"/>
          <w:lang w:val="en-US"/>
        </w:rPr>
        <w:t xml:space="preserve">Zimmer, </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Where Does Trump</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 xml:space="preserve">s </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Invasion</w:t>
      </w:r>
      <w:r>
        <w:rPr>
          <w:rFonts w:ascii="Times New Roman" w:hAnsi="Times New Roman" w:hint="default"/>
          <w:sz w:val="24"/>
          <w:szCs w:val="24"/>
          <w:shd w:val="clear" w:color="auto" w:fill="ffffff"/>
          <w:rtl w:val="0"/>
          <w:lang w:val="en-US"/>
        </w:rPr>
        <w:t xml:space="preserve">’ </w:t>
      </w:r>
      <w:r>
        <w:rPr>
          <w:rFonts w:ascii="Times New Roman" w:hAnsi="Times New Roman"/>
          <w:sz w:val="24"/>
          <w:szCs w:val="24"/>
          <w:shd w:val="clear" w:color="auto" w:fill="ffffff"/>
          <w:rtl w:val="0"/>
          <w:lang w:val="en-US"/>
        </w:rPr>
        <w:t>Rhetoric Come From</w:t>
      </w:r>
      <w:r>
        <w:rPr>
          <w:rFonts w:ascii="Times New Roman" w:hAnsi="Times New Roman" w:hint="default"/>
          <w:sz w:val="24"/>
          <w:szCs w:val="24"/>
          <w:shd w:val="clear" w:color="auto" w:fill="ffffff"/>
          <w:rtl w:val="0"/>
          <w:lang w:val="en-US"/>
        </w:rPr>
        <w:t>”</w:t>
      </w: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r>
        <w:rPr>
          <w:rStyle w:val="Hyperlink.0"/>
          <w:rFonts w:ascii="Times New Roman" w:cs="Times New Roman" w:hAnsi="Times New Roman" w:eastAsia="Times New Roman"/>
          <w:sz w:val="24"/>
          <w:szCs w:val="24"/>
          <w:shd w:val="clear" w:color="auto" w:fill="ffffff"/>
          <w:rtl w:val="0"/>
        </w:rPr>
        <w:fldChar w:fldCharType="begin" w:fldLock="0"/>
      </w:r>
      <w:r>
        <w:rPr>
          <w:rStyle w:val="Hyperlink.0"/>
          <w:rFonts w:ascii="Times New Roman" w:cs="Times New Roman" w:hAnsi="Times New Roman" w:eastAsia="Times New Roman"/>
          <w:sz w:val="24"/>
          <w:szCs w:val="24"/>
          <w:shd w:val="clear" w:color="auto" w:fill="ffffff"/>
          <w:rtl w:val="0"/>
        </w:rPr>
        <w:instrText xml:space="preserve"> HYPERLINK "https://www.theatlantic.com/entertainment/archive/2019/08/trump-immigrant-invasion-language-origins/595579/"</w:instrText>
      </w:r>
      <w:r>
        <w:rPr>
          <w:rStyle w:val="Hyperlink.0"/>
          <w:rFonts w:ascii="Times New Roman" w:cs="Times New Roman" w:hAnsi="Times New Roman" w:eastAsia="Times New Roman"/>
          <w:sz w:val="24"/>
          <w:szCs w:val="24"/>
          <w:shd w:val="clear" w:color="auto" w:fill="ffffff"/>
          <w:rtl w:val="0"/>
        </w:rPr>
        <w:fldChar w:fldCharType="separate" w:fldLock="0"/>
      </w:r>
      <w:r>
        <w:rPr>
          <w:rStyle w:val="Hyperlink.0"/>
          <w:rFonts w:ascii="Times New Roman" w:hAnsi="Times New Roman"/>
          <w:sz w:val="24"/>
          <w:szCs w:val="24"/>
          <w:shd w:val="clear" w:color="auto" w:fill="ffffff"/>
          <w:rtl w:val="0"/>
          <w:lang w:val="en-US"/>
        </w:rPr>
        <w:t>https://www.theatlantic.com/entertainment/archive/2019/08/trump-immigrant-invasion-language-origins/595579/</w:t>
      </w:r>
      <w:r>
        <w:rPr>
          <w:rFonts w:ascii="Times New Roman" w:cs="Times New Roman" w:hAnsi="Times New Roman" w:eastAsia="Times New Roman"/>
          <w:sz w:val="24"/>
          <w:szCs w:val="24"/>
          <w:shd w:val="clear" w:color="auto" w:fill="ffffff"/>
          <w:rtl w:val="0"/>
        </w:rPr>
        <w:fldChar w:fldCharType="end" w:fldLock="0"/>
      </w:r>
    </w:p>
    <w:p>
      <w:pPr>
        <w:pStyle w:val="Default"/>
        <w:bidi w:val="0"/>
        <w:spacing w:after="240" w:line="360" w:lineRule="atLeast"/>
        <w:ind w:left="0" w:right="0" w:firstLine="0"/>
        <w:jc w:val="left"/>
        <w:rPr>
          <w:rFonts w:ascii="Times New Roman" w:cs="Times New Roman" w:hAnsi="Times New Roman" w:eastAsia="Times New Roman"/>
          <w:b w:val="0"/>
          <w:bCs w:val="0"/>
          <w:sz w:val="24"/>
          <w:szCs w:val="24"/>
          <w:shd w:val="clear" w:color="auto" w:fill="ffffff"/>
          <w:rtl w:val="0"/>
        </w:rPr>
      </w:pPr>
      <w:r>
        <w:rPr>
          <w:rFonts w:ascii="Times New Roman" w:hAnsi="Times New Roman"/>
          <w:b w:val="1"/>
          <w:bCs w:val="1"/>
          <w:sz w:val="24"/>
          <w:szCs w:val="24"/>
          <w:shd w:val="clear" w:color="auto" w:fill="ffffff"/>
          <w:rtl w:val="0"/>
          <w:lang w:val="nl-NL"/>
        </w:rPr>
        <w:t xml:space="preserve">Week 15: </w:t>
      </w:r>
      <w:r>
        <w:rPr>
          <w:rFonts w:ascii="Times New Roman" w:hAnsi="Times New Roman"/>
          <w:b w:val="1"/>
          <w:bCs w:val="1"/>
          <w:sz w:val="24"/>
          <w:szCs w:val="24"/>
          <w:shd w:val="clear" w:color="auto" w:fill="ffffff"/>
          <w:rtl w:val="0"/>
          <w:lang w:val="en-US"/>
        </w:rPr>
        <w:t>Challenging Federal Immigration Policy: Sanctuary Cities and the New Left</w:t>
      </w:r>
      <w:r>
        <w:rPr>
          <w:rFonts w:ascii="Times New Roman" w:hAnsi="Times New Roman"/>
          <w:b w:val="1"/>
          <w:bCs w:val="1"/>
          <w:sz w:val="24"/>
          <w:szCs w:val="24"/>
          <w:shd w:val="clear" w:color="auto" w:fill="ffffff"/>
          <w:rtl w:val="0"/>
        </w:rPr>
        <w:t xml:space="preserve"> </w:t>
      </w: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12/2: Gonzalez O</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 xml:space="preserve">Brien, Collingwood, and El-Khatib, </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The Politics of Refuge: Sanctuary Cities, Crime, and Undocumented Immigration</w:t>
      </w:r>
      <w:r>
        <w:rPr>
          <w:rFonts w:ascii="Times New Roman" w:hAnsi="Times New Roman" w:hint="default"/>
          <w:sz w:val="24"/>
          <w:szCs w:val="24"/>
          <w:shd w:val="clear" w:color="auto" w:fill="ffffff"/>
          <w:rtl w:val="0"/>
          <w:lang w:val="en-US"/>
        </w:rPr>
        <w:t>”</w:t>
      </w:r>
      <w:r>
        <w:rPr>
          <w:rFonts w:ascii="Arial Unicode MS" w:cs="Arial Unicode MS" w:hAnsi="Arial Unicode MS" w:eastAsia="Arial Unicode MS"/>
          <w:b w:val="0"/>
          <w:bCs w:val="0"/>
          <w:i w:val="0"/>
          <w:iCs w:val="0"/>
          <w:sz w:val="24"/>
          <w:szCs w:val="24"/>
          <w:shd w:val="clear" w:color="auto" w:fill="ffffff"/>
          <w:rtl w:val="0"/>
        </w:rPr>
        <w:br w:type="textWrapping"/>
        <w:br w:type="textWrapping"/>
      </w:r>
      <w:r>
        <w:rPr>
          <w:rFonts w:ascii="Times New Roman" w:hAnsi="Times New Roman"/>
          <w:sz w:val="24"/>
          <w:szCs w:val="24"/>
          <w:shd w:val="clear" w:color="auto" w:fill="ffffff"/>
          <w:rtl w:val="0"/>
          <w:lang w:val="en-US"/>
        </w:rPr>
        <w:t xml:space="preserve">12/4: Skelley, </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Can Democrats Win on Immigration Policy in 2020?</w:t>
      </w:r>
      <w:r>
        <w:rPr>
          <w:rFonts w:ascii="Times New Roman" w:hAnsi="Times New Roman" w:hint="default"/>
          <w:sz w:val="24"/>
          <w:szCs w:val="24"/>
          <w:shd w:val="clear" w:color="auto" w:fill="ffffff"/>
          <w:rtl w:val="0"/>
          <w:lang w:val="en-US"/>
        </w:rPr>
        <w:t>”</w:t>
      </w:r>
    </w:p>
    <w:p>
      <w:pPr>
        <w:pStyle w:val="Default"/>
        <w:bidi w:val="0"/>
        <w:spacing w:after="240" w:line="360" w:lineRule="atLeast"/>
        <w:ind w:left="0" w:right="0" w:firstLine="0"/>
        <w:jc w:val="left"/>
        <w:rPr>
          <w:rFonts w:ascii="Times New Roman" w:cs="Times New Roman" w:hAnsi="Times New Roman" w:eastAsia="Times New Roman"/>
          <w:sz w:val="24"/>
          <w:szCs w:val="24"/>
          <w:shd w:val="clear" w:color="auto" w:fill="ffffff"/>
          <w:rtl w:val="0"/>
        </w:rPr>
      </w:pPr>
      <w:r>
        <w:rPr>
          <w:rStyle w:val="Hyperlink.0"/>
          <w:rFonts w:ascii="Times New Roman" w:cs="Times New Roman" w:hAnsi="Times New Roman" w:eastAsia="Times New Roman"/>
          <w:sz w:val="24"/>
          <w:szCs w:val="24"/>
          <w:shd w:val="clear" w:color="auto" w:fill="ffffff"/>
          <w:rtl w:val="0"/>
        </w:rPr>
        <w:fldChar w:fldCharType="begin" w:fldLock="0"/>
      </w:r>
      <w:r>
        <w:rPr>
          <w:rStyle w:val="Hyperlink.0"/>
          <w:rFonts w:ascii="Times New Roman" w:cs="Times New Roman" w:hAnsi="Times New Roman" w:eastAsia="Times New Roman"/>
          <w:sz w:val="24"/>
          <w:szCs w:val="24"/>
          <w:shd w:val="clear" w:color="auto" w:fill="ffffff"/>
          <w:rtl w:val="0"/>
        </w:rPr>
        <w:instrText xml:space="preserve"> HYPERLINK "https://fivethirtyeight.com/features/can-democrats-win-on-immigration-policy-in-2020/"</w:instrText>
      </w:r>
      <w:r>
        <w:rPr>
          <w:rStyle w:val="Hyperlink.0"/>
          <w:rFonts w:ascii="Times New Roman" w:cs="Times New Roman" w:hAnsi="Times New Roman" w:eastAsia="Times New Roman"/>
          <w:sz w:val="24"/>
          <w:szCs w:val="24"/>
          <w:shd w:val="clear" w:color="auto" w:fill="ffffff"/>
          <w:rtl w:val="0"/>
        </w:rPr>
        <w:fldChar w:fldCharType="separate" w:fldLock="0"/>
      </w:r>
      <w:r>
        <w:rPr>
          <w:rStyle w:val="Hyperlink.0"/>
          <w:rFonts w:ascii="Times New Roman" w:hAnsi="Times New Roman"/>
          <w:sz w:val="24"/>
          <w:szCs w:val="24"/>
          <w:shd w:val="clear" w:color="auto" w:fill="ffffff"/>
          <w:rtl w:val="0"/>
          <w:lang w:val="en-US"/>
        </w:rPr>
        <w:t>https://fivethirtyeight.com/features/can-democrats-win-on-immigration-policy-in-2020/</w:t>
      </w:r>
      <w:r>
        <w:rPr>
          <w:rFonts w:ascii="Times New Roman" w:cs="Times New Roman" w:hAnsi="Times New Roman" w:eastAsia="Times New Roman"/>
          <w:sz w:val="24"/>
          <w:szCs w:val="24"/>
          <w:shd w:val="clear" w:color="auto" w:fill="ffffff"/>
          <w:rtl w:val="0"/>
        </w:rPr>
        <w:fldChar w:fldCharType="end" w:fldLock="0"/>
      </w:r>
    </w:p>
    <w:p>
      <w:pPr>
        <w:pStyle w:val="Default"/>
        <w:bidi w:val="0"/>
        <w:spacing w:after="240" w:line="360" w:lineRule="atLeast"/>
        <w:ind w:left="0" w:right="0" w:firstLine="0"/>
        <w:jc w:val="left"/>
        <w:rPr>
          <w:rFonts w:ascii="Times New Roman" w:cs="Times New Roman" w:hAnsi="Times New Roman" w:eastAsia="Times New Roman"/>
          <w:b w:val="1"/>
          <w:bCs w:val="1"/>
          <w:sz w:val="24"/>
          <w:szCs w:val="24"/>
          <w:shd w:val="clear" w:color="auto" w:fill="ffffff"/>
          <w:rtl w:val="0"/>
        </w:rPr>
      </w:pPr>
      <w:r>
        <w:rPr>
          <w:rFonts w:ascii="Times New Roman" w:hAnsi="Times New Roman"/>
          <w:b w:val="1"/>
          <w:bCs w:val="1"/>
          <w:sz w:val="24"/>
          <w:szCs w:val="24"/>
          <w:shd w:val="clear" w:color="auto" w:fill="ffffff"/>
          <w:rtl w:val="0"/>
          <w:lang w:val="nl-NL"/>
        </w:rPr>
        <w:t>Week 1</w:t>
      </w:r>
      <w:r>
        <w:rPr>
          <w:rFonts w:ascii="Times New Roman" w:hAnsi="Times New Roman"/>
          <w:b w:val="1"/>
          <w:bCs w:val="1"/>
          <w:sz w:val="24"/>
          <w:szCs w:val="24"/>
          <w:shd w:val="clear" w:color="auto" w:fill="ffffff"/>
          <w:rtl w:val="0"/>
          <w:lang w:val="en-US"/>
        </w:rPr>
        <w:t>6</w:t>
      </w:r>
      <w:r>
        <w:rPr>
          <w:rFonts w:ascii="Times New Roman" w:hAnsi="Times New Roman"/>
          <w:b w:val="1"/>
          <w:bCs w:val="1"/>
          <w:sz w:val="24"/>
          <w:szCs w:val="24"/>
          <w:shd w:val="clear" w:color="auto" w:fill="ffffff"/>
          <w:rtl w:val="0"/>
        </w:rPr>
        <w:t xml:space="preserve">: </w:t>
      </w:r>
      <w:r>
        <w:rPr>
          <w:rFonts w:ascii="Times New Roman" w:hAnsi="Times New Roman"/>
          <w:b w:val="1"/>
          <w:bCs w:val="1"/>
          <w:sz w:val="24"/>
          <w:szCs w:val="24"/>
          <w:shd w:val="clear" w:color="auto" w:fill="ffffff"/>
          <w:rtl w:val="0"/>
          <w:lang w:val="en-US"/>
        </w:rPr>
        <w:t>Is Comprehensive Reform Still Possible?</w:t>
      </w:r>
    </w:p>
    <w:p>
      <w:pPr>
        <w:pStyle w:val="Default"/>
        <w:bidi w:val="0"/>
        <w:spacing w:after="240" w:line="360" w:lineRule="atLeast"/>
        <w:ind w:left="0" w:right="0" w:firstLine="0"/>
        <w:jc w:val="left"/>
        <w:rPr>
          <w:rtl w:val="0"/>
        </w:rPr>
      </w:pPr>
      <w:r>
        <w:rPr>
          <w:rFonts w:ascii="Times New Roman" w:hAnsi="Times New Roman"/>
          <w:sz w:val="24"/>
          <w:szCs w:val="24"/>
          <w:shd w:val="clear" w:color="auto" w:fill="ffffff"/>
          <w:rtl w:val="0"/>
          <w:lang w:val="en-US"/>
        </w:rPr>
        <w:t>12/9: Readings TBA</w:t>
      </w:r>
      <w:r>
        <w:rPr>
          <w:rFonts w:ascii="Arial Unicode MS" w:cs="Arial Unicode MS" w:hAnsi="Arial Unicode MS" w:eastAsia="Arial Unicode MS"/>
          <w:b w:val="0"/>
          <w:bCs w:val="0"/>
          <w:i w:val="0"/>
          <w:iCs w:val="0"/>
          <w:sz w:val="24"/>
          <w:szCs w:val="24"/>
          <w:shd w:val="clear" w:color="auto" w:fill="ffffff"/>
          <w:rtl w:val="0"/>
        </w:rPr>
        <w:br w:type="textWrapping"/>
      </w:r>
      <w:r>
        <w:rPr>
          <w:rFonts w:ascii="Times New Roman" w:hAnsi="Times New Roman"/>
          <w:sz w:val="24"/>
          <w:szCs w:val="24"/>
          <w:shd w:val="clear" w:color="auto" w:fill="ffffff"/>
          <w:rtl w:val="0"/>
          <w:lang w:val="en-US"/>
        </w:rPr>
        <w:t>12/11: No reading</w:t>
      </w:r>
      <w:r>
        <w:rPr>
          <w:rFonts w:ascii="Times New Roman" w:cs="Times New Roman" w:hAnsi="Times New Roman" w:eastAsia="Times New Roman"/>
          <w:sz w:val="24"/>
          <w:szCs w:val="24"/>
          <w:shd w:val="clear" w:color="auto" w:fill="ffffff"/>
          <w:rtl w:val="0"/>
        </w:rPr>
      </w:r>
    </w:p>
    <w:sectPr>
      <w:headerReference w:type="default" r:id="rId5"/>
      <w:foot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Palatino Linotype">
    <w:charset w:val="00"/>
    <w:family w:val="roman"/>
    <w:pitch w:val="default"/>
  </w:font>
  <w:font w:name="Wingdings">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1">
      <w:start w:val="1"/>
      <w:numFmt w:val="decimal"/>
      <w:suff w:val="tab"/>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2">
      <w:start w:val="1"/>
      <w:numFmt w:val="decimal"/>
      <w:suff w:val="tab"/>
      <w:lvlText w:val="%3."/>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3">
      <w:start w:val="1"/>
      <w:numFmt w:val="decimal"/>
      <w:suff w:val="tab"/>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4">
      <w:start w:val="1"/>
      <w:numFmt w:val="decimal"/>
      <w:suff w:val="tab"/>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5">
      <w:start w:val="1"/>
      <w:numFmt w:val="decimal"/>
      <w:suff w:val="tab"/>
      <w:lvlText w:val="%6."/>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6">
      <w:start w:val="1"/>
      <w:numFmt w:val="decimal"/>
      <w:suff w:val="tab"/>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7">
      <w:start w:val="1"/>
      <w:numFmt w:val="decimal"/>
      <w:suff w:val="tab"/>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8">
      <w:start w:val="1"/>
      <w:numFmt w:val="decimal"/>
      <w:suff w:val="tab"/>
      <w:lvlText w:val="%9."/>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93" w:hanging="39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13" w:hanging="39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33" w:hanging="39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53" w:hanging="39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73" w:hanging="39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93" w:hanging="39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13" w:hanging="39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1">
    <w:name w:val="Hyperlink.1"/>
    <w:basedOn w:val="Hyperlink.0"/>
    <w:next w:val="Hyperlink.1"/>
    <w:rPr>
      <w:outline w:val="0"/>
      <w:color w:val="1155cc"/>
      <w:u w:color="1155cc"/>
      <w:shd w:val="clear" w:color="auto" w:fill="ffffff"/>
      <w14:textFill>
        <w14:solidFill>
          <w14:srgbClr w14:val="1155CC"/>
        </w14:solidFill>
      </w14:textFill>
    </w:rPr>
  </w:style>
  <w:style w:type="character" w:styleId="Hyperlink.2">
    <w:name w:val="Hyperlink.2"/>
    <w:basedOn w:val="Hyperlink.0"/>
    <w:next w:val="Hyperlink.2"/>
    <w:rPr>
      <w:i w:val="1"/>
      <w:iCs w:val="1"/>
      <w:outline w:val="0"/>
      <w:color w:val="222222"/>
      <w:u w:color="222222"/>
      <w14:textFill>
        <w14:solidFill>
          <w14:srgbClr w14:val="222222"/>
        </w14:solidFill>
      </w14:textFill>
    </w:rPr>
  </w:style>
  <w:style w:type="numbering" w:styleId="Imported Style 2">
    <w:name w:val="Imported Style 2"/>
    <w:pPr>
      <w:numPr>
        <w:numId w:val="3"/>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Body Text Indent">
    <w:name w:val="Body Text Indent"/>
    <w:next w:val="Body Text Indent"/>
    <w:pPr>
      <w:keepNext w:val="0"/>
      <w:keepLines w:val="0"/>
      <w:pageBreakBefore w:val="0"/>
      <w:widowControl w:val="1"/>
      <w:shd w:val="clear" w:color="auto" w:fill="auto"/>
      <w:suppressAutoHyphens w:val="0"/>
      <w:bidi w:val="0"/>
      <w:spacing w:before="0" w:after="0" w:line="240" w:lineRule="auto"/>
      <w:ind w:left="0" w:right="0" w:firstLine="72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