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1B73" w14:textId="7A0EFD63" w:rsidR="007C7641" w:rsidRPr="00653539" w:rsidRDefault="00653539" w:rsidP="00653539">
      <w:pPr>
        <w:jc w:val="center"/>
        <w:rPr>
          <w:rFonts w:ascii="Cambria" w:hAnsi="Cambria"/>
          <w:b/>
          <w:bCs/>
        </w:rPr>
      </w:pPr>
      <w:r w:rsidRPr="00653539">
        <w:rPr>
          <w:rFonts w:ascii="Cambria" w:hAnsi="Cambria"/>
          <w:b/>
          <w:bCs/>
        </w:rPr>
        <w:t>Human Rights Assignment: Specifications-Based Grading Rubric</w:t>
      </w:r>
    </w:p>
    <w:p w14:paraId="1FDB965A" w14:textId="77777777" w:rsidR="00653539" w:rsidRDefault="00653539" w:rsidP="00653539">
      <w:pPr>
        <w:pStyle w:val="NormalWeb"/>
        <w:spacing w:before="0" w:beforeAutospacing="0" w:after="160" w:afterAutospacing="0"/>
      </w:pPr>
      <w:r>
        <w:rPr>
          <w:rFonts w:ascii="Cambria" w:hAnsi="Cambria"/>
          <w:color w:val="000000"/>
          <w:sz w:val="22"/>
          <w:szCs w:val="22"/>
          <w:u w:val="single"/>
        </w:rPr>
        <w:t>Treaties</w:t>
      </w:r>
      <w:r>
        <w:rPr>
          <w:rFonts w:ascii="Cambria" w:hAnsi="Cambria"/>
          <w:color w:val="000000"/>
          <w:sz w:val="22"/>
          <w:szCs w:val="22"/>
        </w:rPr>
        <w:t>: 5 points/violation x3 = 15 points</w:t>
      </w:r>
    </w:p>
    <w:p w14:paraId="4623CFF7" w14:textId="77777777" w:rsidR="00653539" w:rsidRDefault="00653539" w:rsidP="00653539">
      <w:pPr>
        <w:pStyle w:val="NormalWeb"/>
        <w:spacing w:before="0" w:beforeAutospacing="0" w:after="160" w:afterAutospacing="0"/>
      </w:pPr>
      <w:r>
        <w:rPr>
          <w:rFonts w:ascii="Cambria" w:hAnsi="Cambria"/>
          <w:color w:val="000000"/>
          <w:sz w:val="22"/>
          <w:szCs w:val="22"/>
        </w:rPr>
        <w:t>For each violation:</w:t>
      </w:r>
    </w:p>
    <w:p w14:paraId="66EE0554" w14:textId="77777777" w:rsidR="00653539" w:rsidRDefault="00653539" w:rsidP="0065353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Treaty (0-1-2)</w:t>
      </w:r>
    </w:p>
    <w:p w14:paraId="544F561C" w14:textId="76D0456C" w:rsidR="00653539" w:rsidRDefault="00653539" w:rsidP="0065353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2 = References a specific article of a treaty that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 xml:space="preserve"> has ratified</w:t>
      </w:r>
    </w:p>
    <w:p w14:paraId="02A74DE9" w14:textId="4DADC286" w:rsidR="00653539" w:rsidRDefault="00653539" w:rsidP="00653539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1 = References a treaty that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 xml:space="preserve"> has ratified, but no article</w:t>
      </w:r>
    </w:p>
    <w:p w14:paraId="6764A009" w14:textId="5FC748D2" w:rsidR="00653539" w:rsidRDefault="00653539" w:rsidP="00653539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0 = References a treaty that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 xml:space="preserve"> has not ratified</w:t>
      </w:r>
    </w:p>
    <w:p w14:paraId="1A5C628C" w14:textId="77777777" w:rsidR="00653539" w:rsidRDefault="00653539" w:rsidP="0065353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Evidence (0-1-2-3)</w:t>
      </w:r>
    </w:p>
    <w:p w14:paraId="653D6734" w14:textId="79E36189" w:rsidR="00653539" w:rsidRDefault="00653539" w:rsidP="00653539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3 = References detailed evidence from </w:t>
      </w:r>
      <w:r>
        <w:rPr>
          <w:rFonts w:ascii="Cambria" w:hAnsi="Cambria"/>
          <w:color w:val="000000"/>
          <w:sz w:val="22"/>
          <w:szCs w:val="22"/>
        </w:rPr>
        <w:t>Human Rights Watch (</w:t>
      </w:r>
      <w:r>
        <w:rPr>
          <w:rFonts w:ascii="Cambria" w:hAnsi="Cambria"/>
          <w:color w:val="000000"/>
          <w:sz w:val="22"/>
          <w:szCs w:val="22"/>
        </w:rPr>
        <w:t>HRW</w:t>
      </w:r>
      <w:r>
        <w:rPr>
          <w:rFonts w:ascii="Cambria" w:hAnsi="Cambria"/>
          <w:color w:val="000000"/>
          <w:sz w:val="22"/>
          <w:szCs w:val="22"/>
        </w:rPr>
        <w:t>)</w:t>
      </w:r>
      <w:r>
        <w:rPr>
          <w:rFonts w:ascii="Cambria" w:hAnsi="Cambria"/>
          <w:color w:val="000000"/>
          <w:sz w:val="22"/>
          <w:szCs w:val="22"/>
        </w:rPr>
        <w:t xml:space="preserve"> with proper citation</w:t>
      </w:r>
    </w:p>
    <w:p w14:paraId="7FAD27A1" w14:textId="77777777" w:rsidR="00653539" w:rsidRDefault="00653539" w:rsidP="00653539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2 = References evidence from HRW without proper citation</w:t>
      </w:r>
    </w:p>
    <w:p w14:paraId="30D6415A" w14:textId="77777777" w:rsidR="00653539" w:rsidRDefault="00653539" w:rsidP="00653539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 = References something said in the HRW report, but unspecific and without citation</w:t>
      </w:r>
    </w:p>
    <w:p w14:paraId="2695E8E5" w14:textId="77777777" w:rsidR="00653539" w:rsidRDefault="00653539" w:rsidP="00653539">
      <w:pPr>
        <w:pStyle w:val="NormalWeb"/>
        <w:numPr>
          <w:ilvl w:val="1"/>
          <w:numId w:val="8"/>
        </w:numPr>
        <w:spacing w:before="0" w:beforeAutospacing="0" w:after="16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0 = No evidence from HRW report</w:t>
      </w:r>
    </w:p>
    <w:p w14:paraId="601472CE" w14:textId="77777777" w:rsidR="00653539" w:rsidRDefault="00653539" w:rsidP="00653539">
      <w:pPr>
        <w:pStyle w:val="NormalWeb"/>
        <w:spacing w:before="0" w:beforeAutospacing="0" w:after="160" w:afterAutospacing="0"/>
      </w:pPr>
      <w:r>
        <w:rPr>
          <w:rFonts w:ascii="Cambria" w:hAnsi="Cambria"/>
          <w:color w:val="000000"/>
          <w:sz w:val="22"/>
          <w:szCs w:val="22"/>
          <w:u w:val="single"/>
        </w:rPr>
        <w:t>Venue</w:t>
      </w:r>
      <w:r>
        <w:rPr>
          <w:rFonts w:ascii="Cambria" w:hAnsi="Cambria"/>
          <w:color w:val="000000"/>
          <w:sz w:val="22"/>
          <w:szCs w:val="22"/>
        </w:rPr>
        <w:t>: 10 points</w:t>
      </w:r>
    </w:p>
    <w:p w14:paraId="0B852BF8" w14:textId="77777777" w:rsidR="00653539" w:rsidRDefault="00653539" w:rsidP="0065353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Alternatives (0-1-2-3-4-5)</w:t>
      </w:r>
    </w:p>
    <w:p w14:paraId="0EF4887D" w14:textId="77777777" w:rsidR="00653539" w:rsidRDefault="00653539" w:rsidP="0065353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 = Discuss all relevant alternatives (every alternative connected to a treaty violation)</w:t>
      </w:r>
    </w:p>
    <w:p w14:paraId="5624CA26" w14:textId="77777777" w:rsidR="00653539" w:rsidRDefault="00653539" w:rsidP="00653539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4 = Discuss most, but not all, relevant alternatives</w:t>
      </w:r>
    </w:p>
    <w:p w14:paraId="5C6BEA1F" w14:textId="1A89AF11" w:rsidR="00653539" w:rsidRDefault="00653539" w:rsidP="00653539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3 = Discuss alternatives that have jurisdiction over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>, but are unconnected to treaty violations</w:t>
      </w:r>
    </w:p>
    <w:p w14:paraId="33018AB1" w14:textId="77777777" w:rsidR="00653539" w:rsidRDefault="00653539" w:rsidP="00653539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2 = Non-specific alternative (“UN treaty bodies”)</w:t>
      </w:r>
    </w:p>
    <w:p w14:paraId="5D328390" w14:textId="6810A6F0" w:rsidR="00653539" w:rsidRDefault="00653539" w:rsidP="00653539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1 = Discuss irrelevant alternatives (ICJ, </w:t>
      </w:r>
      <w:r>
        <w:rPr>
          <w:rFonts w:ascii="Cambria" w:hAnsi="Cambria"/>
          <w:color w:val="000000"/>
          <w:sz w:val="22"/>
          <w:szCs w:val="22"/>
        </w:rPr>
        <w:t>non-applicable regional body</w:t>
      </w:r>
      <w:r>
        <w:rPr>
          <w:rFonts w:ascii="Cambria" w:hAnsi="Cambria"/>
          <w:color w:val="000000"/>
          <w:sz w:val="22"/>
          <w:szCs w:val="22"/>
        </w:rPr>
        <w:t>, etc.)</w:t>
      </w:r>
    </w:p>
    <w:p w14:paraId="75EE0E4A" w14:textId="77777777" w:rsidR="00653539" w:rsidRDefault="00653539" w:rsidP="00653539">
      <w:pPr>
        <w:pStyle w:val="NormalWeb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0 = No alternatives mentioned</w:t>
      </w:r>
    </w:p>
    <w:p w14:paraId="48A72B10" w14:textId="77777777" w:rsidR="00653539" w:rsidRDefault="00653539" w:rsidP="0065353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Venue (0-1-2)</w:t>
      </w:r>
    </w:p>
    <w:p w14:paraId="502BDA28" w14:textId="43484075" w:rsidR="00653539" w:rsidRDefault="00653539" w:rsidP="00653539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2 = Venue that has jurisdiction over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 xml:space="preserve"> AND is connected to at least one violated treaty</w:t>
      </w:r>
    </w:p>
    <w:p w14:paraId="3D5D061A" w14:textId="61C3E5FC" w:rsidR="00653539" w:rsidRDefault="00653539" w:rsidP="00653539">
      <w:pPr>
        <w:pStyle w:val="Normal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1 = Venue that has jurisdiction over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>, but is not connected to any violated treaty</w:t>
      </w:r>
    </w:p>
    <w:p w14:paraId="34BFD78E" w14:textId="77777777" w:rsidR="00653539" w:rsidRDefault="00653539" w:rsidP="00653539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0 = Inappropriate venue</w:t>
      </w:r>
    </w:p>
    <w:p w14:paraId="3EBD40B2" w14:textId="77777777" w:rsidR="00653539" w:rsidRDefault="00653539" w:rsidP="00653539">
      <w:pPr>
        <w:pStyle w:val="NormalWeb"/>
        <w:numPr>
          <w:ilvl w:val="2"/>
          <w:numId w:val="19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Court that doesn’t accept individual petitions (ICJ, etc.)</w:t>
      </w:r>
    </w:p>
    <w:p w14:paraId="7D67CBE5" w14:textId="294EA52A" w:rsidR="00653539" w:rsidRDefault="00653539" w:rsidP="00653539">
      <w:pPr>
        <w:pStyle w:val="NormalWeb"/>
        <w:numPr>
          <w:ilvl w:val="2"/>
          <w:numId w:val="20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Court that doesn’t have jurisdiction over </w:t>
      </w:r>
      <w:r>
        <w:rPr>
          <w:rFonts w:ascii="Cambria" w:hAnsi="Cambria"/>
          <w:color w:val="000000"/>
          <w:sz w:val="22"/>
          <w:szCs w:val="22"/>
        </w:rPr>
        <w:t>the state</w:t>
      </w:r>
      <w:r>
        <w:rPr>
          <w:rFonts w:ascii="Cambria" w:hAnsi="Cambria"/>
          <w:color w:val="000000"/>
          <w:sz w:val="22"/>
          <w:szCs w:val="22"/>
        </w:rPr>
        <w:t xml:space="preserve"> (</w:t>
      </w:r>
      <w:r>
        <w:rPr>
          <w:rFonts w:ascii="Cambria" w:hAnsi="Cambria"/>
          <w:color w:val="000000"/>
          <w:sz w:val="22"/>
          <w:szCs w:val="22"/>
        </w:rPr>
        <w:t>non-applicable regional body</w:t>
      </w:r>
      <w:r>
        <w:rPr>
          <w:rFonts w:ascii="Cambria" w:hAnsi="Cambria"/>
          <w:color w:val="000000"/>
          <w:sz w:val="22"/>
          <w:szCs w:val="22"/>
        </w:rPr>
        <w:t>, etc.)</w:t>
      </w:r>
    </w:p>
    <w:p w14:paraId="12060B3A" w14:textId="77777777" w:rsidR="00653539" w:rsidRDefault="00653539" w:rsidP="00653539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Logic (0-1-2-3)</w:t>
      </w:r>
    </w:p>
    <w:p w14:paraId="0CE96D71" w14:textId="77777777" w:rsidR="00653539" w:rsidRDefault="00653539" w:rsidP="00653539">
      <w:pPr>
        <w:pStyle w:val="NormalWeb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3 = Reasonable and true explanation</w:t>
      </w:r>
    </w:p>
    <w:p w14:paraId="72183275" w14:textId="77777777" w:rsidR="00653539" w:rsidRDefault="00653539" w:rsidP="00653539">
      <w:pPr>
        <w:pStyle w:val="NormalWeb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2 = Reasonable, but not entirely true, explanation</w:t>
      </w:r>
    </w:p>
    <w:p w14:paraId="2554AB5D" w14:textId="77777777" w:rsidR="00653539" w:rsidRDefault="00653539" w:rsidP="00653539">
      <w:pPr>
        <w:pStyle w:val="NormalWeb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 = Explanation attempted, but inaccurate </w:t>
      </w:r>
    </w:p>
    <w:p w14:paraId="3C3EE82D" w14:textId="77777777" w:rsidR="00653539" w:rsidRDefault="00653539" w:rsidP="00653539">
      <w:pPr>
        <w:pStyle w:val="NormalWeb"/>
        <w:numPr>
          <w:ilvl w:val="1"/>
          <w:numId w:val="24"/>
        </w:numPr>
        <w:spacing w:before="0" w:beforeAutospacing="0" w:after="16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0 = No explanation given</w:t>
      </w:r>
    </w:p>
    <w:p w14:paraId="4AB0A2E9" w14:textId="77777777" w:rsidR="00653539" w:rsidRDefault="00653539"/>
    <w:sectPr w:rsidR="0065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991"/>
    <w:multiLevelType w:val="multilevel"/>
    <w:tmpl w:val="0D0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F2863"/>
    <w:multiLevelType w:val="multilevel"/>
    <w:tmpl w:val="43E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637087">
    <w:abstractNumId w:val="0"/>
  </w:num>
  <w:num w:numId="2" w16cid:durableId="43883672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29441090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17262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9753323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47945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9051390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39089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21671599">
    <w:abstractNumId w:val="1"/>
  </w:num>
  <w:num w:numId="10" w16cid:durableId="174726324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0398612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226875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745430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32729535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8227515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9202490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0280953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7374368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98033211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1895121118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8129840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959494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66868195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105666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9"/>
    <w:rsid w:val="005112C0"/>
    <w:rsid w:val="00653539"/>
    <w:rsid w:val="007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610F"/>
  <w15:chartTrackingRefBased/>
  <w15:docId w15:val="{931B9ADE-13C7-40AA-AF05-55EEFE29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5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Parente</dc:creator>
  <cp:keywords/>
  <dc:description/>
  <cp:lastModifiedBy>Francesca Parente</cp:lastModifiedBy>
  <cp:revision>1</cp:revision>
  <dcterms:created xsi:type="dcterms:W3CDTF">2024-03-23T04:16:00Z</dcterms:created>
  <dcterms:modified xsi:type="dcterms:W3CDTF">2024-03-23T04:19:00Z</dcterms:modified>
</cp:coreProperties>
</file>