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0AB4CA" w14:textId="51DD6480" w:rsidR="00FD6D67" w:rsidRDefault="0062624D" w:rsidP="00783A67">
      <w:pPr>
        <w:spacing w:before="100" w:beforeAutospacing="1" w:after="100" w:afterAutospacing="1"/>
        <w:jc w:val="center"/>
        <w:rPr>
          <w:rFonts w:ascii="Garamond" w:eastAsia="Times New Roman" w:hAnsi="Garamond" w:cstheme="majorEastAsia"/>
          <w:b/>
          <w:bCs/>
          <w:color w:val="000000" w:themeColor="text1"/>
          <w:sz w:val="40"/>
          <w:szCs w:val="40"/>
        </w:rPr>
      </w:pPr>
      <w:r w:rsidRPr="0062624D">
        <w:rPr>
          <w:rFonts w:ascii="Garamond" w:eastAsia="Times New Roman" w:hAnsi="Garamond" w:cstheme="majorEastAsia"/>
          <w:b/>
          <w:bCs/>
          <w:noProof/>
          <w:color w:val="000000" w:themeColor="text1"/>
          <w:sz w:val="40"/>
          <w:szCs w:val="40"/>
        </w:rPr>
        <w:drawing>
          <wp:anchor distT="0" distB="0" distL="114300" distR="114300" simplePos="0" relativeHeight="251658240" behindDoc="1" locked="0" layoutInCell="1" allowOverlap="1" wp14:anchorId="09A3BADE" wp14:editId="38A699E5">
            <wp:simplePos x="0" y="0"/>
            <wp:positionH relativeFrom="column">
              <wp:posOffset>-632298</wp:posOffset>
            </wp:positionH>
            <wp:positionV relativeFrom="paragraph">
              <wp:posOffset>-680936</wp:posOffset>
            </wp:positionV>
            <wp:extent cx="7199422" cy="9598876"/>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hqprint">
                      <a:extLst>
                        <a:ext uri="{BEBA8EAE-BF5A-486C-A8C5-ECC9F3942E4B}">
                          <a14:imgProps xmlns:a14="http://schemas.microsoft.com/office/drawing/2010/main">
                            <a14:imgLayer r:embed="rId8">
                              <a14:imgEffect>
                                <a14:saturation sat="10000"/>
                              </a14:imgEffect>
                            </a14:imgLayer>
                          </a14:imgProps>
                        </a:ext>
                        <a:ext uri="{28A0092B-C50C-407E-A947-70E740481C1C}">
                          <a14:useLocalDpi xmlns:a14="http://schemas.microsoft.com/office/drawing/2010/main" val="0"/>
                        </a:ext>
                      </a:extLst>
                    </a:blip>
                    <a:stretch>
                      <a:fillRect/>
                    </a:stretch>
                  </pic:blipFill>
                  <pic:spPr>
                    <a:xfrm>
                      <a:off x="0" y="0"/>
                      <a:ext cx="7223029" cy="9630351"/>
                    </a:xfrm>
                    <a:prstGeom prst="rect">
                      <a:avLst/>
                    </a:prstGeom>
                  </pic:spPr>
                </pic:pic>
              </a:graphicData>
            </a:graphic>
            <wp14:sizeRelH relativeFrom="page">
              <wp14:pctWidth>0</wp14:pctWidth>
            </wp14:sizeRelH>
            <wp14:sizeRelV relativeFrom="page">
              <wp14:pctHeight>0</wp14:pctHeight>
            </wp14:sizeRelV>
          </wp:anchor>
        </w:drawing>
      </w:r>
    </w:p>
    <w:p w14:paraId="2EC67A3B" w14:textId="77777777" w:rsidR="00FD6D67" w:rsidRDefault="00FD6D67" w:rsidP="00783A67">
      <w:pPr>
        <w:spacing w:before="100" w:beforeAutospacing="1" w:after="100" w:afterAutospacing="1"/>
        <w:jc w:val="center"/>
        <w:rPr>
          <w:rFonts w:ascii="Garamond" w:eastAsia="Times New Roman" w:hAnsi="Garamond" w:cstheme="majorEastAsia"/>
          <w:b/>
          <w:bCs/>
          <w:color w:val="000000" w:themeColor="text1"/>
          <w:sz w:val="40"/>
          <w:szCs w:val="40"/>
        </w:rPr>
      </w:pPr>
    </w:p>
    <w:p w14:paraId="0F4C02E7" w14:textId="77777777" w:rsidR="00FD6D67" w:rsidRDefault="00FD6D67" w:rsidP="00783A67">
      <w:pPr>
        <w:spacing w:before="100" w:beforeAutospacing="1" w:after="100" w:afterAutospacing="1"/>
        <w:jc w:val="center"/>
        <w:rPr>
          <w:rFonts w:ascii="Garamond" w:eastAsia="Times New Roman" w:hAnsi="Garamond" w:cstheme="majorEastAsia"/>
          <w:b/>
          <w:bCs/>
          <w:color w:val="000000" w:themeColor="text1"/>
          <w:sz w:val="40"/>
          <w:szCs w:val="40"/>
        </w:rPr>
      </w:pPr>
    </w:p>
    <w:p w14:paraId="721806BF" w14:textId="77777777" w:rsidR="00FD6D67" w:rsidRDefault="00FD6D67" w:rsidP="00783A67">
      <w:pPr>
        <w:spacing w:before="100" w:beforeAutospacing="1" w:after="100" w:afterAutospacing="1"/>
        <w:jc w:val="center"/>
        <w:rPr>
          <w:rFonts w:ascii="Garamond" w:eastAsia="Times New Roman" w:hAnsi="Garamond" w:cstheme="majorEastAsia"/>
          <w:b/>
          <w:bCs/>
          <w:color w:val="000000" w:themeColor="text1"/>
          <w:sz w:val="40"/>
          <w:szCs w:val="40"/>
        </w:rPr>
      </w:pPr>
    </w:p>
    <w:p w14:paraId="6A6AC07A" w14:textId="77777777" w:rsidR="00CC22B0" w:rsidRDefault="00CC22B0" w:rsidP="00CC22B0">
      <w:pPr>
        <w:spacing w:before="100" w:beforeAutospacing="1" w:after="100" w:afterAutospacing="1"/>
        <w:jc w:val="center"/>
        <w:rPr>
          <w:rFonts w:ascii="Garamond" w:eastAsia="Times New Roman" w:hAnsi="Garamond" w:cstheme="majorEastAsia"/>
          <w:b/>
          <w:bCs/>
          <w:color w:val="FFFFFF" w:themeColor="background1"/>
          <w:sz w:val="68"/>
          <w:szCs w:val="68"/>
        </w:rPr>
      </w:pPr>
    </w:p>
    <w:p w14:paraId="3A098A55" w14:textId="1573D14A" w:rsidR="00783A67" w:rsidRPr="00CC22B0" w:rsidRDefault="00783A67" w:rsidP="00CC22B0">
      <w:pPr>
        <w:spacing w:before="100" w:beforeAutospacing="1" w:after="100" w:afterAutospacing="1"/>
        <w:jc w:val="center"/>
        <w:rPr>
          <w:rFonts w:ascii="Garamond" w:eastAsia="Times New Roman" w:hAnsi="Garamond" w:cstheme="majorEastAsia"/>
          <w:b/>
          <w:bCs/>
          <w:color w:val="FFFFFF" w:themeColor="background1"/>
          <w:sz w:val="68"/>
          <w:szCs w:val="68"/>
        </w:rPr>
      </w:pPr>
      <w:r w:rsidRPr="00CC22B0">
        <w:rPr>
          <w:rFonts w:ascii="Garamond" w:eastAsia="Times New Roman" w:hAnsi="Garamond" w:cstheme="majorEastAsia"/>
          <w:b/>
          <w:bCs/>
          <w:color w:val="FFFFFF" w:themeColor="background1"/>
          <w:sz w:val="68"/>
          <w:szCs w:val="68"/>
        </w:rPr>
        <w:t>Peer to Peer Pedagogical Partnerships (P4)                                                                                            Final Report for Guided Discussion</w:t>
      </w:r>
      <w:r w:rsidR="00CD62BC">
        <w:rPr>
          <w:rFonts w:ascii="Garamond" w:eastAsia="Times New Roman" w:hAnsi="Garamond" w:cstheme="majorEastAsia"/>
          <w:b/>
          <w:bCs/>
          <w:color w:val="FFFFFF" w:themeColor="background1"/>
          <w:sz w:val="68"/>
          <w:szCs w:val="68"/>
        </w:rPr>
        <w:t>s</w:t>
      </w:r>
    </w:p>
    <w:p w14:paraId="15F3AC7F" w14:textId="398B265C" w:rsidR="00CC22B0" w:rsidRPr="00802B09" w:rsidRDefault="00802B09" w:rsidP="00802B09">
      <w:pPr>
        <w:spacing w:before="100" w:beforeAutospacing="1" w:after="100" w:afterAutospacing="1"/>
        <w:jc w:val="center"/>
        <w:rPr>
          <w:rFonts w:ascii="Garamond" w:eastAsia="Times New Roman" w:hAnsi="Garamond" w:cstheme="majorEastAsia"/>
          <w:b/>
          <w:bCs/>
          <w:color w:val="FFFFFF" w:themeColor="background1"/>
          <w:sz w:val="56"/>
          <w:szCs w:val="56"/>
        </w:rPr>
      </w:pPr>
      <w:r w:rsidRPr="00802B09">
        <w:rPr>
          <w:rFonts w:ascii="Garamond" w:eastAsia="Times New Roman" w:hAnsi="Garamond" w:cstheme="majorEastAsia"/>
          <w:b/>
          <w:bCs/>
          <w:color w:val="FFFFFF" w:themeColor="background1"/>
          <w:sz w:val="56"/>
          <w:szCs w:val="56"/>
        </w:rPr>
        <w:t>Dina Castillo</w:t>
      </w:r>
      <w:r w:rsidR="00D110AE">
        <w:rPr>
          <w:rFonts w:ascii="Garamond" w:eastAsia="Times New Roman" w:hAnsi="Garamond" w:cstheme="majorEastAsia"/>
          <w:b/>
          <w:bCs/>
          <w:color w:val="FFFFFF" w:themeColor="background1"/>
          <w:sz w:val="56"/>
          <w:szCs w:val="56"/>
        </w:rPr>
        <w:t xml:space="preserve">  </w:t>
      </w:r>
      <w:r w:rsidR="00783A67" w:rsidRPr="00802B09">
        <w:rPr>
          <w:rFonts w:ascii="Garamond" w:eastAsia="Times New Roman" w:hAnsi="Garamond" w:cstheme="majorEastAsia"/>
          <w:b/>
          <w:bCs/>
          <w:color w:val="FFFFFF" w:themeColor="background1"/>
          <w:sz w:val="56"/>
          <w:szCs w:val="56"/>
        </w:rPr>
        <w:t xml:space="preserve">| </w:t>
      </w:r>
      <w:r w:rsidRPr="00802B09">
        <w:rPr>
          <w:rFonts w:ascii="Garamond" w:eastAsia="Times New Roman" w:hAnsi="Garamond" w:cstheme="majorEastAsia"/>
          <w:b/>
          <w:bCs/>
          <w:color w:val="FFFFFF" w:themeColor="background1"/>
          <w:sz w:val="56"/>
          <w:szCs w:val="56"/>
        </w:rPr>
        <w:t>Anita Chadha</w:t>
      </w:r>
      <w:r w:rsidR="00783A67" w:rsidRPr="00802B09">
        <w:rPr>
          <w:rFonts w:ascii="Garamond" w:eastAsia="Times New Roman" w:hAnsi="Garamond" w:cstheme="majorEastAsia"/>
          <w:b/>
          <w:bCs/>
          <w:color w:val="FFFFFF" w:themeColor="background1"/>
          <w:sz w:val="56"/>
          <w:szCs w:val="56"/>
        </w:rPr>
        <w:t xml:space="preserve">  </w:t>
      </w:r>
    </w:p>
    <w:p w14:paraId="1B0CB9F5" w14:textId="013B1BE6" w:rsidR="00783A67" w:rsidRPr="00802B09" w:rsidRDefault="00CC22B0" w:rsidP="00783A67">
      <w:pPr>
        <w:spacing w:before="100" w:beforeAutospacing="1" w:after="100" w:afterAutospacing="1"/>
        <w:jc w:val="center"/>
        <w:rPr>
          <w:rFonts w:ascii="Garamond" w:eastAsia="Times New Roman" w:hAnsi="Garamond" w:cstheme="majorEastAsia"/>
          <w:b/>
          <w:bCs/>
          <w:color w:val="FFFFFF" w:themeColor="background1"/>
          <w:sz w:val="56"/>
          <w:szCs w:val="56"/>
        </w:rPr>
      </w:pPr>
      <w:r w:rsidRPr="00802B09">
        <w:rPr>
          <w:rFonts w:ascii="Garamond" w:eastAsia="Times New Roman" w:hAnsi="Garamond" w:cstheme="majorEastAsia"/>
          <w:b/>
          <w:bCs/>
          <w:color w:val="FFFFFF" w:themeColor="background1"/>
          <w:sz w:val="56"/>
          <w:szCs w:val="56"/>
        </w:rPr>
        <w:t xml:space="preserve"> </w:t>
      </w:r>
      <w:r w:rsidR="00783A67" w:rsidRPr="00802B09">
        <w:rPr>
          <w:rFonts w:ascii="Garamond" w:eastAsia="Times New Roman" w:hAnsi="Garamond" w:cstheme="majorEastAsia"/>
          <w:b/>
          <w:bCs/>
          <w:color w:val="FFFFFF" w:themeColor="background1"/>
          <w:sz w:val="56"/>
          <w:szCs w:val="56"/>
        </w:rPr>
        <w:t>Matt Lamb| Will Parent</w:t>
      </w:r>
    </w:p>
    <w:p w14:paraId="2F46033E" w14:textId="77777777" w:rsidR="00783A67" w:rsidRPr="00802B09" w:rsidRDefault="00783A67" w:rsidP="00C74FF7">
      <w:pPr>
        <w:spacing w:before="100" w:beforeAutospacing="1" w:after="100" w:afterAutospacing="1"/>
        <w:jc w:val="center"/>
        <w:rPr>
          <w:rFonts w:ascii="Garamond" w:eastAsia="Times New Roman" w:hAnsi="Garamond" w:cstheme="majorEastAsia"/>
          <w:b/>
          <w:bCs/>
          <w:color w:val="000000" w:themeColor="text1"/>
        </w:rPr>
      </w:pPr>
    </w:p>
    <w:p w14:paraId="2BF73059" w14:textId="77777777" w:rsidR="00783A67" w:rsidRPr="00802B09" w:rsidRDefault="00783A67" w:rsidP="00C74FF7">
      <w:pPr>
        <w:spacing w:before="100" w:beforeAutospacing="1" w:after="100" w:afterAutospacing="1"/>
        <w:jc w:val="center"/>
        <w:rPr>
          <w:rFonts w:ascii="Garamond" w:eastAsia="Times New Roman" w:hAnsi="Garamond" w:cstheme="majorEastAsia"/>
          <w:b/>
          <w:bCs/>
          <w:color w:val="000000" w:themeColor="text1"/>
        </w:rPr>
      </w:pPr>
    </w:p>
    <w:p w14:paraId="4506A378" w14:textId="77777777" w:rsidR="00783A67" w:rsidRPr="00802B09" w:rsidRDefault="00783A67" w:rsidP="00C74FF7">
      <w:pPr>
        <w:spacing w:before="100" w:beforeAutospacing="1" w:after="100" w:afterAutospacing="1"/>
        <w:jc w:val="center"/>
        <w:rPr>
          <w:rFonts w:ascii="Garamond" w:eastAsia="Times New Roman" w:hAnsi="Garamond" w:cstheme="majorEastAsia"/>
          <w:b/>
          <w:bCs/>
          <w:color w:val="000000" w:themeColor="text1"/>
        </w:rPr>
      </w:pPr>
    </w:p>
    <w:p w14:paraId="2ABA03F8" w14:textId="77777777" w:rsidR="00783A67" w:rsidRPr="00802B09" w:rsidRDefault="00783A67" w:rsidP="00C74FF7">
      <w:pPr>
        <w:spacing w:before="100" w:beforeAutospacing="1" w:after="100" w:afterAutospacing="1"/>
        <w:jc w:val="center"/>
        <w:rPr>
          <w:rFonts w:ascii="Garamond" w:eastAsia="Times New Roman" w:hAnsi="Garamond" w:cstheme="majorEastAsia"/>
          <w:b/>
          <w:bCs/>
          <w:color w:val="000000" w:themeColor="text1"/>
        </w:rPr>
      </w:pPr>
    </w:p>
    <w:p w14:paraId="01D28563" w14:textId="77777777" w:rsidR="00783A67" w:rsidRPr="00802B09" w:rsidRDefault="00783A67">
      <w:pPr>
        <w:rPr>
          <w:rFonts w:ascii="Garamond" w:eastAsia="Times New Roman" w:hAnsi="Garamond" w:cstheme="majorEastAsia"/>
          <w:b/>
          <w:bCs/>
          <w:color w:val="000000" w:themeColor="text1"/>
        </w:rPr>
      </w:pPr>
      <w:r w:rsidRPr="00802B09">
        <w:rPr>
          <w:rFonts w:ascii="Garamond" w:eastAsia="Times New Roman" w:hAnsi="Garamond" w:cstheme="majorEastAsia"/>
          <w:b/>
          <w:bCs/>
          <w:color w:val="000000" w:themeColor="text1"/>
        </w:rPr>
        <w:br w:type="page"/>
      </w:r>
    </w:p>
    <w:p w14:paraId="6B7B29D2" w14:textId="77777777" w:rsidR="00C74FF7" w:rsidRPr="00802B09" w:rsidRDefault="00C74FF7" w:rsidP="00C74FF7">
      <w:pPr>
        <w:spacing w:before="100" w:beforeAutospacing="1" w:after="100" w:afterAutospacing="1"/>
        <w:rPr>
          <w:rFonts w:ascii="Garamond" w:eastAsia="Times New Roman" w:hAnsi="Garamond" w:cstheme="majorEastAsia"/>
          <w:color w:val="000000" w:themeColor="text1"/>
        </w:rPr>
      </w:pPr>
    </w:p>
    <w:p w14:paraId="55206320" w14:textId="77777777" w:rsidR="003B5E42" w:rsidRPr="00802B09" w:rsidRDefault="003B5E42" w:rsidP="00783A67">
      <w:pPr>
        <w:spacing w:before="100" w:beforeAutospacing="1" w:after="100" w:afterAutospacing="1"/>
        <w:jc w:val="center"/>
        <w:rPr>
          <w:rFonts w:ascii="Garamond" w:eastAsia="Times New Roman" w:hAnsi="Garamond" w:cstheme="majorEastAsia"/>
          <w:b/>
          <w:bCs/>
          <w:color w:val="000000" w:themeColor="text1"/>
        </w:rPr>
      </w:pPr>
    </w:p>
    <w:p w14:paraId="5687B0D8" w14:textId="77777777" w:rsidR="003B5E42" w:rsidRPr="00802B09" w:rsidRDefault="003B5E42" w:rsidP="00783A67">
      <w:pPr>
        <w:spacing w:before="100" w:beforeAutospacing="1" w:after="100" w:afterAutospacing="1"/>
        <w:jc w:val="center"/>
        <w:rPr>
          <w:rFonts w:ascii="Garamond" w:eastAsia="Times New Roman" w:hAnsi="Garamond" w:cstheme="majorEastAsia"/>
          <w:b/>
          <w:bCs/>
          <w:color w:val="000000" w:themeColor="text1"/>
        </w:rPr>
      </w:pPr>
    </w:p>
    <w:p w14:paraId="043A7915" w14:textId="77777777" w:rsidR="003B5E42" w:rsidRPr="00802B09" w:rsidRDefault="003B5E42" w:rsidP="00783A67">
      <w:pPr>
        <w:spacing w:before="100" w:beforeAutospacing="1" w:after="100" w:afterAutospacing="1"/>
        <w:jc w:val="center"/>
        <w:rPr>
          <w:rFonts w:ascii="Garamond" w:eastAsia="Times New Roman" w:hAnsi="Garamond" w:cstheme="majorEastAsia"/>
          <w:b/>
          <w:bCs/>
          <w:color w:val="000000" w:themeColor="text1"/>
        </w:rPr>
      </w:pPr>
    </w:p>
    <w:p w14:paraId="6EB7166D" w14:textId="77777777" w:rsidR="00FD6D67" w:rsidRPr="00802B09" w:rsidRDefault="00FD6D67" w:rsidP="00783A67">
      <w:pPr>
        <w:spacing w:before="100" w:beforeAutospacing="1" w:after="100" w:afterAutospacing="1"/>
        <w:jc w:val="center"/>
        <w:rPr>
          <w:rFonts w:ascii="Garamond" w:eastAsia="Times New Roman" w:hAnsi="Garamond" w:cstheme="majorEastAsia"/>
          <w:b/>
          <w:bCs/>
          <w:color w:val="000000" w:themeColor="text1"/>
        </w:rPr>
      </w:pPr>
    </w:p>
    <w:p w14:paraId="00E4390E" w14:textId="77777777" w:rsidR="00FD6D67" w:rsidRPr="00802B09" w:rsidRDefault="00FD6D67" w:rsidP="00783A67">
      <w:pPr>
        <w:spacing w:before="100" w:beforeAutospacing="1" w:after="100" w:afterAutospacing="1"/>
        <w:jc w:val="center"/>
        <w:rPr>
          <w:rFonts w:ascii="Garamond" w:eastAsia="Times New Roman" w:hAnsi="Garamond" w:cstheme="majorEastAsia"/>
          <w:b/>
          <w:bCs/>
          <w:color w:val="000000" w:themeColor="text1"/>
        </w:rPr>
      </w:pPr>
    </w:p>
    <w:p w14:paraId="2EC49AB8" w14:textId="5C12EB75" w:rsidR="00E07DD2" w:rsidRPr="0082624C" w:rsidRDefault="00783A67" w:rsidP="0082624C">
      <w:pPr>
        <w:spacing w:before="100" w:beforeAutospacing="1" w:after="100" w:afterAutospacing="1"/>
        <w:jc w:val="center"/>
        <w:rPr>
          <w:rFonts w:ascii="Garamond" w:eastAsia="Times New Roman" w:hAnsi="Garamond" w:cstheme="majorEastAsia"/>
          <w:b/>
          <w:bCs/>
          <w:color w:val="000000" w:themeColor="text1"/>
        </w:rPr>
      </w:pPr>
      <w:r w:rsidRPr="00E07DD2">
        <w:rPr>
          <w:rFonts w:ascii="Garamond" w:eastAsia="Times New Roman" w:hAnsi="Garamond" w:cstheme="majorEastAsia"/>
          <w:b/>
          <w:bCs/>
          <w:color w:val="000000" w:themeColor="text1"/>
        </w:rPr>
        <w:t>About the Authors</w:t>
      </w:r>
    </w:p>
    <w:p w14:paraId="3994AECA" w14:textId="1CB45A2D" w:rsidR="00E07DD2" w:rsidRDefault="00B5241F" w:rsidP="003B5E42">
      <w:pPr>
        <w:rPr>
          <w:rFonts w:ascii="Garamond" w:eastAsia="Times New Roman" w:hAnsi="Garamond" w:cstheme="majorEastAsia"/>
          <w:color w:val="000000" w:themeColor="text1"/>
        </w:rPr>
      </w:pPr>
      <w:r>
        <w:rPr>
          <w:rFonts w:ascii="Garamond" w:eastAsia="Times New Roman" w:hAnsi="Garamond" w:cstheme="majorEastAsia"/>
          <w:color w:val="000000" w:themeColor="text1"/>
        </w:rPr>
        <w:t>Dina Castillo is professor of political science and Mexican American studies at San Jacinto College.  She has been teaching at S</w:t>
      </w:r>
      <w:r w:rsidR="003B5E42">
        <w:rPr>
          <w:rFonts w:ascii="Garamond" w:eastAsia="Times New Roman" w:hAnsi="Garamond" w:cstheme="majorEastAsia"/>
          <w:color w:val="000000" w:themeColor="text1"/>
        </w:rPr>
        <w:t>an Jacinto College</w:t>
      </w:r>
      <w:r>
        <w:rPr>
          <w:rFonts w:ascii="Garamond" w:eastAsia="Times New Roman" w:hAnsi="Garamond" w:cstheme="majorEastAsia"/>
          <w:color w:val="000000" w:themeColor="text1"/>
        </w:rPr>
        <w:t xml:space="preserve"> since 2002.  </w:t>
      </w:r>
    </w:p>
    <w:p w14:paraId="5CDFC3E4" w14:textId="77777777" w:rsidR="0082624C" w:rsidRDefault="0082624C" w:rsidP="003B5E42">
      <w:pPr>
        <w:rPr>
          <w:rFonts w:ascii="Garamond" w:eastAsia="Times New Roman" w:hAnsi="Garamond" w:cstheme="majorEastAsia"/>
          <w:color w:val="000000" w:themeColor="text1"/>
        </w:rPr>
      </w:pPr>
    </w:p>
    <w:p w14:paraId="0F6ADA3F" w14:textId="61436936" w:rsidR="0082624C" w:rsidRDefault="0082624C" w:rsidP="0082624C">
      <w:pPr>
        <w:rPr>
          <w:rFonts w:ascii="Garamond" w:eastAsia="Times New Roman" w:hAnsi="Garamond" w:cstheme="majorEastAsia"/>
          <w:color w:val="000000" w:themeColor="text1"/>
        </w:rPr>
      </w:pPr>
      <w:r w:rsidRPr="00E07DD2">
        <w:rPr>
          <w:rFonts w:ascii="Garamond" w:eastAsia="Times New Roman" w:hAnsi="Garamond" w:cstheme="majorEastAsia"/>
          <w:color w:val="000000" w:themeColor="text1"/>
        </w:rPr>
        <w:t xml:space="preserve">Dr. Anita Chadha is a professor of political science at the University of Houston – Downtown, where she has been teaching since 2002.  Her teaching interests include American government, political participation and democracy, </w:t>
      </w:r>
      <w:r>
        <w:rPr>
          <w:rFonts w:ascii="Garamond" w:eastAsia="Times New Roman" w:hAnsi="Garamond" w:cstheme="majorEastAsia"/>
          <w:color w:val="000000" w:themeColor="text1"/>
        </w:rPr>
        <w:t>and public policy.</w:t>
      </w:r>
    </w:p>
    <w:p w14:paraId="7A4E3985" w14:textId="77777777" w:rsidR="00B5241F" w:rsidRDefault="00B5241F" w:rsidP="00E07DD2">
      <w:pPr>
        <w:rPr>
          <w:rFonts w:ascii="Garamond" w:eastAsia="Times New Roman" w:hAnsi="Garamond" w:cstheme="majorEastAsia"/>
          <w:color w:val="000000" w:themeColor="text1"/>
        </w:rPr>
      </w:pPr>
    </w:p>
    <w:p w14:paraId="26019BE1" w14:textId="01F26DC3" w:rsidR="00B5241F" w:rsidRDefault="00B5241F" w:rsidP="00B5241F">
      <w:pPr>
        <w:rPr>
          <w:rFonts w:ascii="Garamond" w:eastAsia="Times New Roman" w:hAnsi="Garamond" w:cstheme="majorEastAsia"/>
          <w:color w:val="000000" w:themeColor="text1"/>
        </w:rPr>
      </w:pPr>
      <w:r>
        <w:rPr>
          <w:rFonts w:ascii="Garamond" w:eastAsia="Times New Roman" w:hAnsi="Garamond" w:cstheme="majorEastAsia"/>
          <w:color w:val="000000" w:themeColor="text1"/>
        </w:rPr>
        <w:t xml:space="preserve">Matt Lamb is a PhD candidate in the Department of Political Science at Rice University.  His research interests include American Politics, election administration, Latinx politics, and civic engagement. </w:t>
      </w:r>
    </w:p>
    <w:p w14:paraId="4C6993B4" w14:textId="77777777" w:rsidR="00B5241F" w:rsidRDefault="00B5241F" w:rsidP="00B5241F">
      <w:pPr>
        <w:rPr>
          <w:rFonts w:ascii="Garamond" w:eastAsia="Times New Roman" w:hAnsi="Garamond" w:cstheme="majorEastAsia"/>
          <w:color w:val="000000" w:themeColor="text1"/>
        </w:rPr>
      </w:pPr>
    </w:p>
    <w:p w14:paraId="09542D46" w14:textId="321129E1" w:rsidR="003B5E42" w:rsidRDefault="00B5241F" w:rsidP="00B5241F">
      <w:pPr>
        <w:rPr>
          <w:rFonts w:ascii="Garamond" w:eastAsia="Times New Roman" w:hAnsi="Garamond" w:cstheme="majorEastAsia"/>
          <w:color w:val="000000" w:themeColor="text1"/>
        </w:rPr>
      </w:pPr>
      <w:r>
        <w:rPr>
          <w:rFonts w:ascii="Garamond" w:eastAsia="Times New Roman" w:hAnsi="Garamond" w:cstheme="majorEastAsia"/>
          <w:color w:val="000000" w:themeColor="text1"/>
        </w:rPr>
        <w:t xml:space="preserve">Will Parent is a professor of political science at San Jacinto College.  </w:t>
      </w:r>
      <w:r w:rsidR="003B5E42">
        <w:rPr>
          <w:rFonts w:ascii="Garamond" w:eastAsia="Times New Roman" w:hAnsi="Garamond" w:cstheme="majorEastAsia"/>
          <w:color w:val="000000" w:themeColor="text1"/>
        </w:rPr>
        <w:t>He has been teaching at San Jacinto College since 2010.</w:t>
      </w:r>
    </w:p>
    <w:p w14:paraId="15E5FAE8" w14:textId="77777777" w:rsidR="00D110AE" w:rsidRDefault="00D110AE" w:rsidP="00041DA5">
      <w:pPr>
        <w:rPr>
          <w:rFonts w:ascii="Garamond" w:eastAsia="Times New Roman" w:hAnsi="Garamond" w:cstheme="majorEastAsia"/>
          <w:color w:val="000000" w:themeColor="text1"/>
        </w:rPr>
      </w:pPr>
    </w:p>
    <w:p w14:paraId="32D7664E" w14:textId="77777777" w:rsidR="00D110AE" w:rsidRDefault="00D110AE" w:rsidP="00041DA5">
      <w:pPr>
        <w:rPr>
          <w:rFonts w:ascii="Garamond" w:eastAsia="Times New Roman" w:hAnsi="Garamond" w:cstheme="majorEastAsia"/>
          <w:color w:val="000000" w:themeColor="text1"/>
        </w:rPr>
      </w:pPr>
    </w:p>
    <w:p w14:paraId="0C7C97E1" w14:textId="77777777" w:rsidR="00D110AE" w:rsidRDefault="00D110AE" w:rsidP="00041DA5">
      <w:pPr>
        <w:rPr>
          <w:rFonts w:ascii="Garamond" w:eastAsia="Times New Roman" w:hAnsi="Garamond" w:cstheme="majorEastAsia"/>
          <w:color w:val="000000" w:themeColor="text1"/>
        </w:rPr>
      </w:pPr>
    </w:p>
    <w:p w14:paraId="22DB488A" w14:textId="77777777" w:rsidR="00D110AE" w:rsidRDefault="00D110AE" w:rsidP="00041DA5">
      <w:pPr>
        <w:rPr>
          <w:rFonts w:ascii="Garamond" w:eastAsia="Times New Roman" w:hAnsi="Garamond" w:cstheme="majorEastAsia"/>
          <w:color w:val="000000" w:themeColor="text1"/>
        </w:rPr>
      </w:pPr>
    </w:p>
    <w:p w14:paraId="517A99A4" w14:textId="77777777" w:rsidR="00D110AE" w:rsidRDefault="00D110AE" w:rsidP="00041DA5">
      <w:pPr>
        <w:rPr>
          <w:rFonts w:ascii="Garamond" w:eastAsia="Times New Roman" w:hAnsi="Garamond" w:cstheme="majorEastAsia"/>
          <w:color w:val="000000" w:themeColor="text1"/>
        </w:rPr>
      </w:pPr>
    </w:p>
    <w:p w14:paraId="67651BAA" w14:textId="77777777" w:rsidR="00D110AE" w:rsidRDefault="00D110AE" w:rsidP="00041DA5">
      <w:pPr>
        <w:rPr>
          <w:rFonts w:ascii="Garamond" w:eastAsia="Times New Roman" w:hAnsi="Garamond" w:cstheme="majorEastAsia"/>
          <w:color w:val="000000" w:themeColor="text1"/>
        </w:rPr>
      </w:pPr>
    </w:p>
    <w:p w14:paraId="2CE348F6" w14:textId="77777777" w:rsidR="00D110AE" w:rsidRDefault="00D110AE" w:rsidP="00041DA5">
      <w:pPr>
        <w:rPr>
          <w:rFonts w:ascii="Garamond" w:eastAsia="Times New Roman" w:hAnsi="Garamond" w:cstheme="majorEastAsia"/>
          <w:color w:val="000000" w:themeColor="text1"/>
        </w:rPr>
      </w:pPr>
    </w:p>
    <w:p w14:paraId="2672D70A" w14:textId="77777777" w:rsidR="00D110AE" w:rsidRDefault="00D110AE" w:rsidP="00041DA5">
      <w:pPr>
        <w:rPr>
          <w:rFonts w:ascii="Garamond" w:eastAsia="Times New Roman" w:hAnsi="Garamond" w:cstheme="majorEastAsia"/>
          <w:color w:val="000000" w:themeColor="text1"/>
        </w:rPr>
      </w:pPr>
    </w:p>
    <w:p w14:paraId="1EB07406" w14:textId="77777777" w:rsidR="00D110AE" w:rsidRDefault="00D110AE" w:rsidP="00041DA5">
      <w:pPr>
        <w:rPr>
          <w:rFonts w:ascii="Garamond" w:eastAsia="Times New Roman" w:hAnsi="Garamond" w:cstheme="majorEastAsia"/>
          <w:color w:val="000000" w:themeColor="text1"/>
        </w:rPr>
      </w:pPr>
    </w:p>
    <w:p w14:paraId="725FD867" w14:textId="77777777" w:rsidR="00D110AE" w:rsidRDefault="00D110AE" w:rsidP="00041DA5">
      <w:pPr>
        <w:rPr>
          <w:rFonts w:ascii="Garamond" w:eastAsia="Times New Roman" w:hAnsi="Garamond" w:cstheme="majorEastAsia"/>
          <w:color w:val="000000" w:themeColor="text1"/>
        </w:rPr>
      </w:pPr>
    </w:p>
    <w:p w14:paraId="61FDD988" w14:textId="77777777" w:rsidR="00D110AE" w:rsidRDefault="00D110AE" w:rsidP="00041DA5">
      <w:pPr>
        <w:rPr>
          <w:rFonts w:ascii="Garamond" w:eastAsia="Times New Roman" w:hAnsi="Garamond" w:cstheme="majorEastAsia"/>
          <w:color w:val="000000" w:themeColor="text1"/>
        </w:rPr>
      </w:pPr>
    </w:p>
    <w:p w14:paraId="628F28D2" w14:textId="77777777" w:rsidR="00D110AE" w:rsidRDefault="00D110AE" w:rsidP="00041DA5">
      <w:pPr>
        <w:rPr>
          <w:rFonts w:ascii="Garamond" w:eastAsia="Times New Roman" w:hAnsi="Garamond" w:cstheme="majorEastAsia"/>
          <w:color w:val="000000" w:themeColor="text1"/>
        </w:rPr>
      </w:pPr>
    </w:p>
    <w:p w14:paraId="291DE824" w14:textId="77777777" w:rsidR="00D110AE" w:rsidRDefault="00D110AE" w:rsidP="00041DA5">
      <w:pPr>
        <w:rPr>
          <w:rFonts w:ascii="Garamond" w:eastAsia="Times New Roman" w:hAnsi="Garamond" w:cstheme="majorEastAsia"/>
          <w:color w:val="000000" w:themeColor="text1"/>
        </w:rPr>
      </w:pPr>
    </w:p>
    <w:p w14:paraId="7B5F7D79" w14:textId="77777777" w:rsidR="00D110AE" w:rsidRDefault="00D110AE" w:rsidP="00041DA5">
      <w:pPr>
        <w:rPr>
          <w:rFonts w:ascii="Garamond" w:eastAsia="Times New Roman" w:hAnsi="Garamond" w:cstheme="majorEastAsia"/>
          <w:color w:val="000000" w:themeColor="text1"/>
        </w:rPr>
      </w:pPr>
    </w:p>
    <w:p w14:paraId="195D8757" w14:textId="77777777" w:rsidR="00D110AE" w:rsidRDefault="00D110AE" w:rsidP="00041DA5">
      <w:pPr>
        <w:rPr>
          <w:rFonts w:ascii="Garamond" w:eastAsia="Times New Roman" w:hAnsi="Garamond" w:cstheme="majorEastAsia"/>
          <w:color w:val="000000" w:themeColor="text1"/>
        </w:rPr>
      </w:pPr>
    </w:p>
    <w:p w14:paraId="341DDC2A" w14:textId="77777777" w:rsidR="00D110AE" w:rsidRDefault="00D110AE" w:rsidP="00041DA5">
      <w:pPr>
        <w:rPr>
          <w:rFonts w:ascii="Garamond" w:eastAsia="Times New Roman" w:hAnsi="Garamond" w:cstheme="majorEastAsia"/>
          <w:color w:val="000000" w:themeColor="text1"/>
        </w:rPr>
      </w:pPr>
    </w:p>
    <w:p w14:paraId="7893FCA3" w14:textId="77777777" w:rsidR="00D110AE" w:rsidRDefault="00D110AE" w:rsidP="00041DA5">
      <w:pPr>
        <w:rPr>
          <w:rFonts w:ascii="Garamond" w:eastAsia="Times New Roman" w:hAnsi="Garamond" w:cstheme="majorEastAsia"/>
          <w:color w:val="000000" w:themeColor="text1"/>
        </w:rPr>
      </w:pPr>
    </w:p>
    <w:p w14:paraId="6050010F" w14:textId="77777777" w:rsidR="00D110AE" w:rsidRDefault="00D110AE" w:rsidP="00041DA5">
      <w:pPr>
        <w:rPr>
          <w:rFonts w:ascii="Garamond" w:eastAsia="Times New Roman" w:hAnsi="Garamond" w:cstheme="majorEastAsia"/>
          <w:color w:val="000000" w:themeColor="text1"/>
        </w:rPr>
      </w:pPr>
    </w:p>
    <w:p w14:paraId="7845826C" w14:textId="77777777" w:rsidR="00D110AE" w:rsidRDefault="00D110AE" w:rsidP="00041DA5">
      <w:pPr>
        <w:rPr>
          <w:rFonts w:ascii="Garamond" w:eastAsia="Times New Roman" w:hAnsi="Garamond" w:cstheme="majorEastAsia"/>
          <w:color w:val="000000" w:themeColor="text1"/>
        </w:rPr>
      </w:pPr>
    </w:p>
    <w:p w14:paraId="5961D1F3" w14:textId="08781144" w:rsidR="003411B3" w:rsidRDefault="00D110AE" w:rsidP="00041DA5">
      <w:pPr>
        <w:rPr>
          <w:rFonts w:ascii="Garamond" w:eastAsia="Times New Roman" w:hAnsi="Garamond" w:cstheme="majorEastAsia"/>
          <w:color w:val="000000" w:themeColor="text1"/>
        </w:rPr>
      </w:pPr>
      <w:r>
        <w:rPr>
          <w:rFonts w:ascii="Garamond" w:eastAsia="Times New Roman" w:hAnsi="Garamond" w:cstheme="majorEastAsia"/>
          <w:color w:val="000000" w:themeColor="text1"/>
          <w:sz w:val="16"/>
          <w:szCs w:val="16"/>
        </w:rPr>
        <w:t>*Cover photo taken by Matt Lamb</w:t>
      </w:r>
      <w:r w:rsidR="003B5E42">
        <w:rPr>
          <w:rFonts w:ascii="Garamond" w:eastAsia="Times New Roman" w:hAnsi="Garamond" w:cstheme="majorEastAsia"/>
          <w:color w:val="000000" w:themeColor="text1"/>
        </w:rPr>
        <w:br w:type="page"/>
      </w:r>
    </w:p>
    <w:p w14:paraId="3188388E" w14:textId="77777777" w:rsidR="007B39E3" w:rsidRDefault="007B39E3" w:rsidP="007B39E3">
      <w:pPr>
        <w:jc w:val="center"/>
        <w:rPr>
          <w:rFonts w:ascii="Garamond" w:hAnsi="Garamond"/>
          <w:b/>
        </w:rPr>
      </w:pPr>
      <w:r>
        <w:rPr>
          <w:rFonts w:ascii="Garamond" w:hAnsi="Garamond"/>
          <w:b/>
        </w:rPr>
        <w:lastRenderedPageBreak/>
        <w:t>Introduction</w:t>
      </w:r>
    </w:p>
    <w:p w14:paraId="08325221" w14:textId="77777777" w:rsidR="00E076D1" w:rsidRDefault="00E076D1" w:rsidP="007B39E3">
      <w:pPr>
        <w:jc w:val="center"/>
        <w:rPr>
          <w:rFonts w:ascii="Garamond" w:hAnsi="Garamond"/>
          <w:b/>
        </w:rPr>
      </w:pPr>
    </w:p>
    <w:p w14:paraId="55F79889" w14:textId="40A94514" w:rsidR="00E076D1" w:rsidRPr="00E076D1" w:rsidRDefault="00E076D1" w:rsidP="00E076D1">
      <w:pPr>
        <w:rPr>
          <w:rFonts w:ascii="Garamond" w:hAnsi="Garamond"/>
          <w:bCs/>
        </w:rPr>
      </w:pPr>
      <w:r>
        <w:rPr>
          <w:rFonts w:ascii="Garamond" w:hAnsi="Garamond"/>
          <w:bCs/>
        </w:rPr>
        <w:t>In this report, we are presenting to APSA the results of a collaborative effort between faculty and graduate students at Houston-area universities and colleges to create two guided discussion modules.  The purpose was to translate political science research findings regarding minority and women’s representation into a lesson plan that could be implemented in introductory level American politics courses using evidence based pedagogy.  The pedagogical tool utilized in this report is guided discussion.  This report will be divided into four sections.  In the next section, we further articulate the goal of the project and the benefit we believe it will present to teaching and research institutions.  In the following section, we present the learning outcomes, lesson plan, assessment questions, and presentation materials for the guided discussions themselves.  We then present observations from pilot implementation of the guided discussion module in an online introductory government course over the Fall 2019 semester.  Finally, we end with concluding remarks and discussion.</w:t>
      </w:r>
    </w:p>
    <w:p w14:paraId="0D8582CD" w14:textId="77777777" w:rsidR="00E076D1" w:rsidRDefault="00E076D1" w:rsidP="007B39E3">
      <w:pPr>
        <w:jc w:val="center"/>
        <w:rPr>
          <w:rFonts w:ascii="Garamond" w:hAnsi="Garamond"/>
          <w:b/>
        </w:rPr>
      </w:pPr>
    </w:p>
    <w:p w14:paraId="42C6B284" w14:textId="043104D8" w:rsidR="007B39E3" w:rsidRPr="00E076D1" w:rsidRDefault="007B39E3" w:rsidP="00E076D1">
      <w:pPr>
        <w:pStyle w:val="ListParagraph"/>
        <w:numPr>
          <w:ilvl w:val="0"/>
          <w:numId w:val="4"/>
        </w:numPr>
        <w:ind w:left="360" w:hanging="360"/>
        <w:rPr>
          <w:rFonts w:ascii="Garamond" w:hAnsi="Garamond"/>
          <w:b/>
        </w:rPr>
      </w:pPr>
      <w:r w:rsidRPr="00E076D1">
        <w:rPr>
          <w:rFonts w:ascii="Garamond" w:hAnsi="Garamond"/>
          <w:b/>
        </w:rPr>
        <w:t>Goal of the Project</w:t>
      </w:r>
    </w:p>
    <w:p w14:paraId="3843DFDB" w14:textId="20A3A53C" w:rsidR="007B39E3" w:rsidRPr="00000C75" w:rsidRDefault="00523A29" w:rsidP="00523A29">
      <w:pPr>
        <w:spacing w:before="100" w:beforeAutospacing="1" w:after="100" w:afterAutospacing="1"/>
        <w:rPr>
          <w:rFonts w:ascii="Garamond" w:eastAsia="Times New Roman" w:hAnsi="Garamond" w:cstheme="minorHAnsi"/>
          <w:color w:val="000000" w:themeColor="text1"/>
          <w:sz w:val="23"/>
          <w:szCs w:val="23"/>
        </w:rPr>
      </w:pPr>
      <w:r>
        <w:rPr>
          <w:rFonts w:ascii="Garamond" w:eastAsia="Times New Roman" w:hAnsi="Garamond" w:cstheme="minorHAnsi"/>
          <w:color w:val="000000" w:themeColor="text1"/>
          <w:sz w:val="23"/>
          <w:szCs w:val="23"/>
        </w:rPr>
        <w:t>In this report,</w:t>
      </w:r>
      <w:r w:rsidR="007B39E3" w:rsidRPr="00000C75">
        <w:rPr>
          <w:rFonts w:ascii="Garamond" w:eastAsia="Times New Roman" w:hAnsi="Garamond" w:cstheme="minorHAnsi"/>
          <w:color w:val="000000" w:themeColor="text1"/>
          <w:sz w:val="23"/>
          <w:szCs w:val="23"/>
        </w:rPr>
        <w:t xml:space="preserve"> we are </w:t>
      </w:r>
      <w:r>
        <w:rPr>
          <w:rFonts w:ascii="Garamond" w:eastAsia="Times New Roman" w:hAnsi="Garamond" w:cstheme="minorHAnsi"/>
          <w:color w:val="000000" w:themeColor="text1"/>
          <w:sz w:val="23"/>
          <w:szCs w:val="23"/>
        </w:rPr>
        <w:t>presenting</w:t>
      </w:r>
      <w:r w:rsidR="007B39E3" w:rsidRPr="00000C75">
        <w:rPr>
          <w:rFonts w:ascii="Garamond" w:eastAsia="Times New Roman" w:hAnsi="Garamond" w:cstheme="minorHAnsi"/>
          <w:color w:val="000000" w:themeColor="text1"/>
          <w:sz w:val="23"/>
          <w:szCs w:val="23"/>
        </w:rPr>
        <w:t xml:space="preserve"> </w:t>
      </w:r>
      <w:r w:rsidR="007B39E3" w:rsidRPr="00000C75">
        <w:rPr>
          <w:rFonts w:ascii="Garamond" w:eastAsia="Calibri" w:hAnsi="Garamond" w:cstheme="minorHAnsi"/>
          <w:color w:val="000000" w:themeColor="text1"/>
          <w:sz w:val="23"/>
          <w:szCs w:val="23"/>
        </w:rPr>
        <w:t xml:space="preserve">materials for a guided discussion that will take place over the course of two or more 75-minute class periods.  </w:t>
      </w:r>
      <w:r>
        <w:rPr>
          <w:rFonts w:ascii="Garamond" w:eastAsia="Calibri" w:hAnsi="Garamond" w:cstheme="minorHAnsi"/>
          <w:color w:val="000000" w:themeColor="text1"/>
          <w:sz w:val="23"/>
          <w:szCs w:val="23"/>
        </w:rPr>
        <w:t xml:space="preserve">The materials presented in this report have been crafted to be </w:t>
      </w:r>
      <w:r w:rsidR="007B39E3" w:rsidRPr="00000C75">
        <w:rPr>
          <w:rFonts w:ascii="Garamond" w:eastAsia="Calibri" w:hAnsi="Garamond" w:cstheme="minorHAnsi"/>
          <w:color w:val="000000" w:themeColor="text1"/>
          <w:sz w:val="23"/>
          <w:szCs w:val="23"/>
        </w:rPr>
        <w:t xml:space="preserve">scalable so that they can be used in a variety of class settings, regardless of size or/and mode of instruction so that they can be used in face-to-face, online, and hybrid classes.  The research articles which </w:t>
      </w:r>
      <w:r>
        <w:rPr>
          <w:rFonts w:ascii="Garamond" w:eastAsia="Calibri" w:hAnsi="Garamond" w:cstheme="minorHAnsi"/>
          <w:color w:val="000000" w:themeColor="text1"/>
          <w:sz w:val="23"/>
          <w:szCs w:val="23"/>
        </w:rPr>
        <w:t>are teaching</w:t>
      </w:r>
      <w:r w:rsidR="007B39E3" w:rsidRPr="00000C75">
        <w:rPr>
          <w:rFonts w:ascii="Garamond" w:eastAsia="Calibri" w:hAnsi="Garamond" w:cstheme="minorHAnsi"/>
          <w:color w:val="000000" w:themeColor="text1"/>
          <w:sz w:val="23"/>
          <w:szCs w:val="23"/>
        </w:rPr>
        <w:t xml:space="preserve"> through these group discussion modules are:</w:t>
      </w:r>
      <w:r w:rsidR="007B39E3" w:rsidRPr="00000C75">
        <w:rPr>
          <w:rFonts w:ascii="Garamond" w:hAnsi="Garamond" w:cstheme="minorHAnsi"/>
          <w:color w:val="000000" w:themeColor="text1"/>
          <w:sz w:val="23"/>
          <w:szCs w:val="23"/>
        </w:rPr>
        <w:t xml:space="preserve"> 1) </w:t>
      </w:r>
      <w:r w:rsidR="007B39E3" w:rsidRPr="00523A29">
        <w:rPr>
          <w:rFonts w:ascii="Garamond" w:eastAsia="Times New Roman" w:hAnsi="Garamond" w:cstheme="minorHAnsi"/>
          <w:i/>
          <w:iCs/>
          <w:color w:val="000000" w:themeColor="text1"/>
          <w:sz w:val="23"/>
          <w:szCs w:val="23"/>
        </w:rPr>
        <w:t xml:space="preserve">The Symbolic Benefits of Descriptive and Substantive Representation </w:t>
      </w:r>
      <w:r>
        <w:rPr>
          <w:rFonts w:ascii="Garamond" w:eastAsia="Times New Roman" w:hAnsi="Garamond" w:cstheme="minorHAnsi"/>
          <w:color w:val="000000" w:themeColor="text1"/>
          <w:sz w:val="23"/>
          <w:szCs w:val="23"/>
        </w:rPr>
        <w:t xml:space="preserve">by Hayes and Hibbing (2016) </w:t>
      </w:r>
      <w:r w:rsidR="007B39E3" w:rsidRPr="00000C75">
        <w:rPr>
          <w:rFonts w:ascii="Garamond" w:eastAsia="Times New Roman" w:hAnsi="Garamond" w:cstheme="minorHAnsi"/>
          <w:color w:val="000000" w:themeColor="text1"/>
          <w:sz w:val="23"/>
          <w:szCs w:val="23"/>
        </w:rPr>
        <w:t xml:space="preserve">and 2) </w:t>
      </w:r>
      <w:r w:rsidR="007B39E3" w:rsidRPr="00523A29">
        <w:rPr>
          <w:rFonts w:ascii="Garamond" w:eastAsia="Times New Roman" w:hAnsi="Garamond" w:cstheme="minorHAnsi"/>
          <w:i/>
          <w:iCs/>
          <w:color w:val="000000" w:themeColor="text1"/>
          <w:sz w:val="23"/>
          <w:szCs w:val="23"/>
        </w:rPr>
        <w:t>Do Politicians Racially Discriminate against Constituents?</w:t>
      </w:r>
      <w:r w:rsidR="007B39E3" w:rsidRPr="00000C75">
        <w:rPr>
          <w:rFonts w:ascii="Garamond" w:eastAsia="Times New Roman" w:hAnsi="Garamond" w:cstheme="minorHAnsi"/>
          <w:color w:val="000000" w:themeColor="text1"/>
          <w:sz w:val="23"/>
          <w:szCs w:val="23"/>
        </w:rPr>
        <w:t xml:space="preserve"> </w:t>
      </w:r>
      <w:r>
        <w:rPr>
          <w:rFonts w:ascii="Garamond" w:eastAsia="Times New Roman" w:hAnsi="Garamond" w:cstheme="minorHAnsi"/>
          <w:color w:val="000000" w:themeColor="text1"/>
          <w:sz w:val="23"/>
          <w:szCs w:val="23"/>
        </w:rPr>
        <w:t xml:space="preserve">by Butler and Broockman (2013).  </w:t>
      </w:r>
      <w:r w:rsidR="007B39E3" w:rsidRPr="00000C75">
        <w:rPr>
          <w:rFonts w:ascii="Garamond" w:eastAsia="Times New Roman" w:hAnsi="Garamond" w:cstheme="minorHAnsi"/>
          <w:color w:val="000000" w:themeColor="text1"/>
          <w:sz w:val="23"/>
          <w:szCs w:val="23"/>
        </w:rPr>
        <w:t xml:space="preserve">We are also including </w:t>
      </w:r>
      <w:r>
        <w:rPr>
          <w:rFonts w:ascii="Garamond" w:eastAsia="Times New Roman" w:hAnsi="Garamond" w:cstheme="minorHAnsi"/>
          <w:color w:val="000000" w:themeColor="text1"/>
          <w:sz w:val="23"/>
          <w:szCs w:val="23"/>
        </w:rPr>
        <w:t xml:space="preserve">a </w:t>
      </w:r>
      <w:r w:rsidR="007B39E3" w:rsidRPr="00000C75">
        <w:rPr>
          <w:rFonts w:ascii="Garamond" w:eastAsia="Times New Roman" w:hAnsi="Garamond" w:cstheme="minorHAnsi"/>
          <w:color w:val="000000" w:themeColor="text1"/>
          <w:sz w:val="23"/>
          <w:szCs w:val="23"/>
        </w:rPr>
        <w:t xml:space="preserve">primary source </w:t>
      </w:r>
      <w:r>
        <w:rPr>
          <w:rFonts w:ascii="Garamond" w:eastAsia="Times New Roman" w:hAnsi="Garamond" w:cstheme="minorHAnsi"/>
          <w:color w:val="000000" w:themeColor="text1"/>
          <w:sz w:val="23"/>
          <w:szCs w:val="23"/>
        </w:rPr>
        <w:t>document</w:t>
      </w:r>
      <w:r w:rsidR="007B39E3" w:rsidRPr="00000C75">
        <w:rPr>
          <w:rFonts w:ascii="Garamond" w:eastAsia="Times New Roman" w:hAnsi="Garamond" w:cstheme="minorHAnsi"/>
          <w:color w:val="000000" w:themeColor="text1"/>
          <w:sz w:val="23"/>
          <w:szCs w:val="23"/>
        </w:rPr>
        <w:t xml:space="preserve">, </w:t>
      </w:r>
      <w:r>
        <w:rPr>
          <w:rFonts w:ascii="Garamond" w:eastAsia="Times New Roman" w:hAnsi="Garamond" w:cstheme="minorHAnsi"/>
          <w:color w:val="000000" w:themeColor="text1"/>
          <w:sz w:val="23"/>
          <w:szCs w:val="23"/>
        </w:rPr>
        <w:t>the text of the</w:t>
      </w:r>
      <w:r w:rsidR="007B39E3" w:rsidRPr="00000C75">
        <w:rPr>
          <w:rFonts w:ascii="Garamond" w:eastAsia="Times New Roman" w:hAnsi="Garamond" w:cstheme="minorHAnsi"/>
          <w:color w:val="000000" w:themeColor="text1"/>
          <w:sz w:val="23"/>
          <w:szCs w:val="23"/>
        </w:rPr>
        <w:t xml:space="preserve"> Roe v. Wade decision, to talk about how representation and discrimination have played out in </w:t>
      </w:r>
      <w:r>
        <w:rPr>
          <w:rFonts w:ascii="Garamond" w:eastAsia="Times New Roman" w:hAnsi="Garamond" w:cstheme="minorHAnsi"/>
          <w:color w:val="000000" w:themeColor="text1"/>
          <w:sz w:val="23"/>
          <w:szCs w:val="23"/>
        </w:rPr>
        <w:t>in the political and legal realms.</w:t>
      </w:r>
      <w:r w:rsidR="007B39E3" w:rsidRPr="00000C75">
        <w:rPr>
          <w:rFonts w:ascii="Garamond" w:eastAsia="Times New Roman" w:hAnsi="Garamond" w:cstheme="minorHAnsi"/>
          <w:color w:val="000000" w:themeColor="text1"/>
          <w:sz w:val="23"/>
          <w:szCs w:val="23"/>
        </w:rPr>
        <w:t xml:space="preserve"> </w:t>
      </w:r>
    </w:p>
    <w:p w14:paraId="1EEF9839" w14:textId="4106C1BE" w:rsidR="007B39E3" w:rsidRPr="00000C75" w:rsidRDefault="007B39E3" w:rsidP="007B39E3">
      <w:pPr>
        <w:spacing w:line="276" w:lineRule="auto"/>
        <w:rPr>
          <w:rFonts w:ascii="Garamond" w:eastAsia="Calibri" w:hAnsi="Garamond" w:cstheme="minorHAnsi"/>
          <w:color w:val="000000" w:themeColor="text1"/>
          <w:sz w:val="23"/>
          <w:szCs w:val="23"/>
        </w:rPr>
      </w:pPr>
      <w:r w:rsidRPr="00000C75">
        <w:rPr>
          <w:rFonts w:ascii="Garamond" w:eastAsia="Calibri" w:hAnsi="Garamond" w:cstheme="minorHAnsi"/>
          <w:color w:val="000000" w:themeColor="text1"/>
          <w:sz w:val="23"/>
          <w:szCs w:val="23"/>
        </w:rPr>
        <w:t xml:space="preserve">Our </w:t>
      </w:r>
      <w:r w:rsidR="00523A29">
        <w:rPr>
          <w:rFonts w:ascii="Garamond" w:eastAsia="Calibri" w:hAnsi="Garamond" w:cstheme="minorHAnsi"/>
          <w:color w:val="000000" w:themeColor="text1"/>
          <w:sz w:val="23"/>
          <w:szCs w:val="23"/>
        </w:rPr>
        <w:t xml:space="preserve">overall </w:t>
      </w:r>
      <w:r w:rsidRPr="00000C75">
        <w:rPr>
          <w:rFonts w:ascii="Garamond" w:eastAsia="Calibri" w:hAnsi="Garamond" w:cstheme="minorHAnsi"/>
          <w:color w:val="000000" w:themeColor="text1"/>
          <w:sz w:val="23"/>
          <w:szCs w:val="23"/>
        </w:rPr>
        <w:t xml:space="preserve">learning outcomes included the following: </w:t>
      </w:r>
    </w:p>
    <w:p w14:paraId="68AF7701" w14:textId="77777777" w:rsidR="007B39E3" w:rsidRPr="00000C75" w:rsidRDefault="007B39E3" w:rsidP="007B39E3">
      <w:pPr>
        <w:pStyle w:val="ListParagraph"/>
        <w:numPr>
          <w:ilvl w:val="0"/>
          <w:numId w:val="3"/>
        </w:numPr>
        <w:spacing w:line="276" w:lineRule="auto"/>
        <w:rPr>
          <w:rFonts w:ascii="Garamond" w:eastAsia="Calibri" w:hAnsi="Garamond" w:cstheme="minorHAnsi"/>
          <w:color w:val="000000" w:themeColor="text1"/>
          <w:sz w:val="23"/>
          <w:szCs w:val="23"/>
        </w:rPr>
      </w:pPr>
      <w:r w:rsidRPr="00000C75">
        <w:rPr>
          <w:rFonts w:ascii="Garamond" w:eastAsia="Calibri" w:hAnsi="Garamond" w:cstheme="minorHAnsi"/>
          <w:color w:val="000000" w:themeColor="text1"/>
          <w:sz w:val="23"/>
          <w:szCs w:val="23"/>
        </w:rPr>
        <w:t>critical and creative thinking</w:t>
      </w:r>
    </w:p>
    <w:p w14:paraId="2E755953" w14:textId="77777777" w:rsidR="007B39E3" w:rsidRPr="00000C75" w:rsidRDefault="007B39E3" w:rsidP="007B39E3">
      <w:pPr>
        <w:pStyle w:val="ListParagraph"/>
        <w:numPr>
          <w:ilvl w:val="0"/>
          <w:numId w:val="3"/>
        </w:numPr>
        <w:spacing w:line="276" w:lineRule="auto"/>
        <w:rPr>
          <w:rFonts w:ascii="Garamond" w:eastAsia="Calibri" w:hAnsi="Garamond" w:cstheme="minorHAnsi"/>
          <w:color w:val="000000" w:themeColor="text1"/>
          <w:sz w:val="23"/>
          <w:szCs w:val="23"/>
        </w:rPr>
      </w:pPr>
      <w:r w:rsidRPr="00000C75">
        <w:rPr>
          <w:rFonts w:ascii="Garamond" w:eastAsia="Calibri" w:hAnsi="Garamond" w:cstheme="minorHAnsi"/>
          <w:color w:val="000000" w:themeColor="text1"/>
          <w:sz w:val="23"/>
          <w:szCs w:val="23"/>
        </w:rPr>
        <w:t>written and oral communication</w:t>
      </w:r>
    </w:p>
    <w:p w14:paraId="66F09792" w14:textId="77777777" w:rsidR="007B39E3" w:rsidRPr="00000C75" w:rsidRDefault="007B39E3" w:rsidP="007B39E3">
      <w:pPr>
        <w:pStyle w:val="ListParagraph"/>
        <w:numPr>
          <w:ilvl w:val="0"/>
          <w:numId w:val="3"/>
        </w:numPr>
        <w:spacing w:line="276" w:lineRule="auto"/>
        <w:rPr>
          <w:rFonts w:ascii="Garamond" w:eastAsia="Calibri" w:hAnsi="Garamond" w:cstheme="minorHAnsi"/>
          <w:color w:val="000000" w:themeColor="text1"/>
          <w:sz w:val="23"/>
          <w:szCs w:val="23"/>
        </w:rPr>
      </w:pPr>
      <w:r w:rsidRPr="00000C75">
        <w:rPr>
          <w:rFonts w:ascii="Garamond" w:eastAsia="Calibri" w:hAnsi="Garamond" w:cstheme="minorHAnsi"/>
          <w:color w:val="000000" w:themeColor="text1"/>
          <w:sz w:val="23"/>
          <w:szCs w:val="23"/>
        </w:rPr>
        <w:t xml:space="preserve">civic knowledge and engagement (local and global), </w:t>
      </w:r>
    </w:p>
    <w:p w14:paraId="36F3B4C0" w14:textId="77777777" w:rsidR="007B39E3" w:rsidRDefault="007B39E3" w:rsidP="007B39E3">
      <w:pPr>
        <w:pStyle w:val="ListParagraph"/>
        <w:numPr>
          <w:ilvl w:val="0"/>
          <w:numId w:val="3"/>
        </w:numPr>
        <w:spacing w:line="276" w:lineRule="auto"/>
        <w:rPr>
          <w:rFonts w:ascii="Garamond" w:eastAsia="Calibri" w:hAnsi="Garamond" w:cstheme="minorHAnsi"/>
          <w:color w:val="000000" w:themeColor="text1"/>
          <w:sz w:val="23"/>
          <w:szCs w:val="23"/>
        </w:rPr>
      </w:pPr>
      <w:r w:rsidRPr="00000C75">
        <w:rPr>
          <w:rFonts w:ascii="Garamond" w:eastAsia="Calibri" w:hAnsi="Garamond" w:cstheme="minorHAnsi"/>
          <w:color w:val="000000" w:themeColor="text1"/>
          <w:sz w:val="23"/>
          <w:szCs w:val="23"/>
        </w:rPr>
        <w:t xml:space="preserve">And intercultural knowledge and competence. </w:t>
      </w:r>
    </w:p>
    <w:p w14:paraId="3E69F521" w14:textId="77777777" w:rsidR="007B39E3" w:rsidRPr="007B39E3" w:rsidRDefault="007B39E3" w:rsidP="007B39E3">
      <w:pPr>
        <w:spacing w:line="276" w:lineRule="auto"/>
        <w:rPr>
          <w:rFonts w:ascii="Garamond" w:eastAsia="Calibri" w:hAnsi="Garamond" w:cstheme="minorHAnsi"/>
          <w:color w:val="000000" w:themeColor="text1"/>
          <w:sz w:val="23"/>
          <w:szCs w:val="23"/>
        </w:rPr>
      </w:pPr>
    </w:p>
    <w:p w14:paraId="01EDC27E" w14:textId="77777777" w:rsidR="007B39E3" w:rsidRPr="0082624C" w:rsidRDefault="007B39E3" w:rsidP="007B39E3">
      <w:pPr>
        <w:spacing w:line="276" w:lineRule="auto"/>
        <w:rPr>
          <w:rFonts w:ascii="Garamond" w:eastAsia="Calibri" w:hAnsi="Garamond" w:cstheme="minorHAnsi"/>
          <w:color w:val="000000" w:themeColor="text1"/>
          <w:sz w:val="23"/>
          <w:szCs w:val="23"/>
        </w:rPr>
      </w:pPr>
      <w:r w:rsidRPr="0082624C">
        <w:rPr>
          <w:rFonts w:ascii="Garamond" w:eastAsia="Calibri" w:hAnsi="Garamond" w:cstheme="minorHAnsi"/>
          <w:b/>
          <w:bCs/>
          <w:color w:val="000000" w:themeColor="text1"/>
          <w:sz w:val="23"/>
          <w:szCs w:val="23"/>
        </w:rPr>
        <w:t xml:space="preserve">Contributions to teaching institutions:  </w:t>
      </w:r>
      <w:r w:rsidRPr="0082624C">
        <w:rPr>
          <w:rFonts w:ascii="Garamond" w:eastAsia="Calibri" w:hAnsi="Garamond" w:cstheme="minorHAnsi"/>
          <w:color w:val="000000" w:themeColor="text1"/>
          <w:sz w:val="23"/>
          <w:szCs w:val="23"/>
        </w:rPr>
        <w:t>Often, especially in introductory courses on American politics, the subject of race and gender representation and discrimination is overlooked.  By providing guided discussion materials based on translating the substantive findings of research articles that show racial discrimination does exist, we believe that the materials we have developed will give instructors at teaching institutions the opportunity to show that there is empirical evidence showing that what first generation and/or minority students intuit about how minorities are treated in political spaces has empirical backing, and that there are scholars researching this topic.</w:t>
      </w:r>
    </w:p>
    <w:p w14:paraId="194B048A" w14:textId="77777777" w:rsidR="007B39E3" w:rsidRPr="0082624C" w:rsidRDefault="007B39E3" w:rsidP="007B39E3">
      <w:pPr>
        <w:spacing w:line="276" w:lineRule="auto"/>
        <w:rPr>
          <w:rFonts w:ascii="Garamond" w:eastAsia="Calibri" w:hAnsi="Garamond" w:cstheme="minorHAnsi"/>
          <w:color w:val="000000" w:themeColor="text1"/>
          <w:sz w:val="23"/>
          <w:szCs w:val="23"/>
        </w:rPr>
      </w:pPr>
    </w:p>
    <w:p w14:paraId="6DF9CE6A" w14:textId="77777777" w:rsidR="007B39E3" w:rsidRPr="007B39E3" w:rsidRDefault="007B39E3" w:rsidP="007B39E3">
      <w:pPr>
        <w:spacing w:line="276" w:lineRule="auto"/>
        <w:rPr>
          <w:rFonts w:ascii="Garamond" w:eastAsia="Calibri" w:hAnsi="Garamond" w:cstheme="minorHAnsi"/>
          <w:b/>
          <w:bCs/>
          <w:color w:val="000000" w:themeColor="text1"/>
          <w:sz w:val="23"/>
          <w:szCs w:val="23"/>
        </w:rPr>
      </w:pPr>
      <w:r w:rsidRPr="0082624C">
        <w:rPr>
          <w:rFonts w:ascii="Garamond" w:eastAsia="Calibri" w:hAnsi="Garamond" w:cstheme="minorHAnsi"/>
          <w:b/>
          <w:bCs/>
          <w:color w:val="000000" w:themeColor="text1"/>
          <w:sz w:val="23"/>
          <w:szCs w:val="23"/>
        </w:rPr>
        <w:t xml:space="preserve">Contributions to research institutions:  </w:t>
      </w:r>
      <w:r w:rsidRPr="0082624C">
        <w:rPr>
          <w:rFonts w:ascii="Garamond" w:hAnsi="Garamond"/>
          <w:color w:val="000000" w:themeColor="text1"/>
          <w:sz w:val="23"/>
          <w:szCs w:val="23"/>
        </w:rPr>
        <w:t xml:space="preserve">We wanted to use our research articles to discuss how race and gender impact political behavior and beliefs.   The article regarding the symbolic effects of descriptive representation show how the perceived race and gender of the policymaker affect constituent beliefs about an issue.  In "Do State Representatives Racially Discriminate against Constituents", we learn how the perceived race of a constituent affects legislator behavior."  In providing guided discussion </w:t>
      </w:r>
      <w:r w:rsidRPr="0082624C">
        <w:rPr>
          <w:rFonts w:ascii="Garamond" w:hAnsi="Garamond"/>
          <w:color w:val="000000" w:themeColor="text1"/>
          <w:sz w:val="23"/>
          <w:szCs w:val="23"/>
        </w:rPr>
        <w:lastRenderedPageBreak/>
        <w:t xml:space="preserve">materials, we believe that they can assist instructors at research institutions get their students to delve into the </w:t>
      </w:r>
      <w:r w:rsidRPr="0082624C">
        <w:rPr>
          <w:rFonts w:ascii="Garamond" w:hAnsi="Garamond"/>
          <w:i/>
          <w:iCs/>
          <w:color w:val="000000" w:themeColor="text1"/>
          <w:sz w:val="23"/>
          <w:szCs w:val="23"/>
        </w:rPr>
        <w:t>substantive</w:t>
      </w:r>
      <w:r w:rsidRPr="0082624C">
        <w:rPr>
          <w:rFonts w:ascii="Garamond" w:hAnsi="Garamond"/>
          <w:color w:val="000000" w:themeColor="text1"/>
          <w:sz w:val="23"/>
          <w:szCs w:val="23"/>
        </w:rPr>
        <w:t xml:space="preserve"> implications of the findings in the articles, and think about how the findings of social science impact every day political life and discourse.</w:t>
      </w:r>
    </w:p>
    <w:p w14:paraId="715A5553" w14:textId="49055C84" w:rsidR="007B39E3" w:rsidRPr="00FA3DA9" w:rsidRDefault="007B39E3" w:rsidP="00FA3DA9">
      <w:pPr>
        <w:rPr>
          <w:rFonts w:ascii="Garamond" w:eastAsia="Times New Roman" w:hAnsi="Garamond"/>
          <w:b/>
          <w:bCs/>
          <w:kern w:val="36"/>
        </w:rPr>
      </w:pPr>
      <w:r>
        <w:rPr>
          <w:rFonts w:ascii="Garamond" w:eastAsia="Times New Roman" w:hAnsi="Garamond"/>
        </w:rPr>
        <w:br w:type="page"/>
      </w:r>
    </w:p>
    <w:p w14:paraId="793329F7" w14:textId="4B64E416" w:rsidR="00E076D1" w:rsidRDefault="00E076D1" w:rsidP="00E076D1">
      <w:pPr>
        <w:pStyle w:val="Heading1"/>
        <w:numPr>
          <w:ilvl w:val="0"/>
          <w:numId w:val="4"/>
        </w:numPr>
        <w:spacing w:before="0" w:beforeAutospacing="0" w:after="0" w:afterAutospacing="0"/>
        <w:ind w:left="360" w:hanging="360"/>
        <w:rPr>
          <w:rFonts w:ascii="Garamond" w:eastAsia="Times New Roman" w:hAnsi="Garamond"/>
          <w:sz w:val="24"/>
          <w:szCs w:val="24"/>
        </w:rPr>
      </w:pPr>
      <w:r>
        <w:rPr>
          <w:rFonts w:ascii="Garamond" w:eastAsia="Times New Roman" w:hAnsi="Garamond"/>
          <w:sz w:val="24"/>
          <w:szCs w:val="24"/>
        </w:rPr>
        <w:lastRenderedPageBreak/>
        <w:t xml:space="preserve">Guided Discussion Materials </w:t>
      </w:r>
    </w:p>
    <w:p w14:paraId="3ADDF034" w14:textId="77777777" w:rsidR="00E076D1" w:rsidRDefault="00E076D1" w:rsidP="003411B3">
      <w:pPr>
        <w:pStyle w:val="Heading1"/>
        <w:spacing w:before="0" w:beforeAutospacing="0" w:after="0" w:afterAutospacing="0"/>
        <w:rPr>
          <w:rFonts w:ascii="Garamond" w:eastAsia="Times New Roman" w:hAnsi="Garamond"/>
          <w:sz w:val="24"/>
          <w:szCs w:val="24"/>
        </w:rPr>
      </w:pPr>
    </w:p>
    <w:p w14:paraId="23E372A3" w14:textId="77777777" w:rsidR="003411B3" w:rsidRPr="00041DA5" w:rsidRDefault="003411B3" w:rsidP="003411B3">
      <w:pPr>
        <w:pStyle w:val="Heading1"/>
        <w:spacing w:before="0" w:beforeAutospacing="0" w:after="0" w:afterAutospacing="0"/>
        <w:rPr>
          <w:rFonts w:ascii="Garamond" w:eastAsia="Times New Roman" w:hAnsi="Garamond"/>
          <w:sz w:val="24"/>
          <w:szCs w:val="24"/>
        </w:rPr>
      </w:pPr>
      <w:r w:rsidRPr="00041DA5">
        <w:rPr>
          <w:rFonts w:ascii="Garamond" w:eastAsia="Times New Roman" w:hAnsi="Garamond"/>
          <w:sz w:val="24"/>
          <w:szCs w:val="24"/>
        </w:rPr>
        <w:t xml:space="preserve">Lesson Plan for the following article: </w:t>
      </w:r>
    </w:p>
    <w:p w14:paraId="67B19720" w14:textId="77777777" w:rsidR="003411B3" w:rsidRPr="00041DA5" w:rsidRDefault="003411B3" w:rsidP="003411B3">
      <w:pPr>
        <w:pStyle w:val="Heading1"/>
        <w:spacing w:before="0" w:beforeAutospacing="0" w:after="0" w:afterAutospacing="0"/>
        <w:rPr>
          <w:rFonts w:ascii="Garamond" w:eastAsia="Times New Roman" w:hAnsi="Garamond"/>
          <w:sz w:val="24"/>
          <w:szCs w:val="24"/>
        </w:rPr>
      </w:pPr>
    </w:p>
    <w:p w14:paraId="22FFA482" w14:textId="77777777" w:rsidR="003411B3" w:rsidRPr="00041DA5" w:rsidRDefault="003411B3" w:rsidP="003411B3">
      <w:pPr>
        <w:pStyle w:val="Heading1"/>
        <w:spacing w:before="0" w:beforeAutospacing="0" w:after="0" w:afterAutospacing="0"/>
        <w:rPr>
          <w:rFonts w:ascii="Garamond" w:eastAsia="Times New Roman" w:hAnsi="Garamond"/>
          <w:b w:val="0"/>
          <w:sz w:val="24"/>
          <w:szCs w:val="24"/>
        </w:rPr>
      </w:pPr>
      <w:r w:rsidRPr="00041DA5">
        <w:rPr>
          <w:rFonts w:ascii="Garamond" w:eastAsia="Times New Roman" w:hAnsi="Garamond"/>
          <w:b w:val="0"/>
          <w:sz w:val="24"/>
          <w:szCs w:val="24"/>
        </w:rPr>
        <w:t>Do Politicians Racially Discriminate Against Constituents? A Field Experiment on State Legislators</w:t>
      </w:r>
    </w:p>
    <w:p w14:paraId="4456C8B2" w14:textId="77777777" w:rsidR="003411B3" w:rsidRPr="00041DA5" w:rsidRDefault="003411B3" w:rsidP="003411B3">
      <w:pPr>
        <w:pStyle w:val="Heading1"/>
        <w:spacing w:before="0" w:beforeAutospacing="0" w:after="0" w:afterAutospacing="0"/>
        <w:rPr>
          <w:rFonts w:ascii="Garamond" w:eastAsia="Times New Roman" w:hAnsi="Garamond"/>
          <w:b w:val="0"/>
          <w:sz w:val="24"/>
          <w:szCs w:val="24"/>
        </w:rPr>
      </w:pPr>
      <w:r w:rsidRPr="00041DA5">
        <w:rPr>
          <w:rFonts w:ascii="Garamond" w:eastAsia="Times New Roman" w:hAnsi="Garamond"/>
          <w:b w:val="0"/>
          <w:sz w:val="24"/>
          <w:szCs w:val="24"/>
        </w:rPr>
        <w:t>Author(s): Daniel M. Butler and David E. Broockman</w:t>
      </w:r>
    </w:p>
    <w:p w14:paraId="505E3AB7" w14:textId="77777777" w:rsidR="003411B3" w:rsidRPr="00041DA5" w:rsidRDefault="003411B3" w:rsidP="003411B3">
      <w:pPr>
        <w:pStyle w:val="Heading1"/>
        <w:rPr>
          <w:rFonts w:ascii="Garamond" w:eastAsia="Times New Roman" w:hAnsi="Garamond"/>
          <w:sz w:val="24"/>
          <w:szCs w:val="24"/>
        </w:rPr>
      </w:pPr>
      <w:r w:rsidRPr="00041DA5">
        <w:rPr>
          <w:rFonts w:ascii="Garamond" w:eastAsia="Times New Roman" w:hAnsi="Garamond"/>
          <w:sz w:val="24"/>
          <w:szCs w:val="24"/>
        </w:rPr>
        <w:t>STUDENT LEARNING OUTCOMES:</w:t>
      </w:r>
    </w:p>
    <w:p w14:paraId="49FF6774" w14:textId="77777777" w:rsidR="003411B3" w:rsidRPr="00041DA5" w:rsidRDefault="003411B3" w:rsidP="003411B3">
      <w:pPr>
        <w:rPr>
          <w:rFonts w:ascii="Garamond" w:eastAsia="Times New Roman" w:hAnsi="Garamond"/>
        </w:rPr>
      </w:pPr>
      <w:r w:rsidRPr="00041DA5">
        <w:rPr>
          <w:rFonts w:ascii="Garamond" w:eastAsia="Times New Roman" w:hAnsi="Garamond"/>
        </w:rPr>
        <w:t>1. Describe the rights and responsibilities of citizens.</w:t>
      </w:r>
    </w:p>
    <w:p w14:paraId="6630B956" w14:textId="77777777" w:rsidR="003411B3" w:rsidRPr="00041DA5" w:rsidRDefault="003411B3" w:rsidP="003411B3">
      <w:pPr>
        <w:rPr>
          <w:rFonts w:ascii="Garamond" w:eastAsia="Times New Roman" w:hAnsi="Garamond"/>
        </w:rPr>
      </w:pPr>
      <w:r w:rsidRPr="00041DA5">
        <w:rPr>
          <w:rFonts w:ascii="Garamond" w:eastAsia="Times New Roman" w:hAnsi="Garamond"/>
        </w:rPr>
        <w:t>2. Analyze issues and policies in U.S. politics.</w:t>
      </w:r>
    </w:p>
    <w:p w14:paraId="7642FD2B" w14:textId="77777777" w:rsidR="003411B3" w:rsidRPr="00041DA5" w:rsidRDefault="003411B3" w:rsidP="003411B3">
      <w:pPr>
        <w:rPr>
          <w:rFonts w:ascii="Garamond" w:eastAsia="Times New Roman" w:hAnsi="Garamond"/>
        </w:rPr>
      </w:pPr>
      <w:r w:rsidRPr="00041DA5">
        <w:rPr>
          <w:rFonts w:ascii="Garamond" w:eastAsia="Times New Roman" w:hAnsi="Garamond"/>
        </w:rPr>
        <w:t>3. Evaluate the role of public opinion, interest groups, and political parties.</w:t>
      </w:r>
    </w:p>
    <w:p w14:paraId="02F74E2A" w14:textId="064F6F2F" w:rsidR="003411B3" w:rsidRPr="00041DA5" w:rsidRDefault="003411B3" w:rsidP="003411B3">
      <w:pPr>
        <w:ind w:left="360" w:hanging="360"/>
        <w:rPr>
          <w:rFonts w:ascii="Garamond" w:eastAsia="Times New Roman" w:hAnsi="Garamond"/>
        </w:rPr>
      </w:pPr>
      <w:r w:rsidRPr="00041DA5">
        <w:rPr>
          <w:rFonts w:ascii="Garamond" w:eastAsia="Times New Roman" w:hAnsi="Garamond"/>
        </w:rPr>
        <w:t>4. Demonstrate knowledge of the legislative, executiv</w:t>
      </w:r>
      <w:r w:rsidR="00041DA5">
        <w:rPr>
          <w:rFonts w:ascii="Garamond" w:eastAsia="Times New Roman" w:hAnsi="Garamond"/>
        </w:rPr>
        <w:t>e, and judicial branches of the</w:t>
      </w:r>
      <w:r w:rsidRPr="00041DA5">
        <w:rPr>
          <w:rFonts w:ascii="Garamond" w:eastAsia="Times New Roman" w:hAnsi="Garamond"/>
        </w:rPr>
        <w:t xml:space="preserve"> federal government.</w:t>
      </w:r>
    </w:p>
    <w:p w14:paraId="647E5854" w14:textId="77777777" w:rsidR="003411B3" w:rsidRPr="00041DA5" w:rsidRDefault="003411B3" w:rsidP="003411B3">
      <w:pPr>
        <w:rPr>
          <w:rFonts w:ascii="Garamond" w:hAnsi="Garamond"/>
        </w:rPr>
      </w:pPr>
    </w:p>
    <w:p w14:paraId="5E0F7BC3" w14:textId="77777777" w:rsidR="003411B3" w:rsidRPr="00041DA5" w:rsidRDefault="003411B3" w:rsidP="003411B3">
      <w:pPr>
        <w:rPr>
          <w:rFonts w:ascii="Garamond" w:hAnsi="Garamond"/>
          <w:b/>
          <w:u w:val="single"/>
        </w:rPr>
      </w:pPr>
      <w:r w:rsidRPr="00041DA5">
        <w:rPr>
          <w:rFonts w:ascii="Garamond" w:hAnsi="Garamond"/>
          <w:b/>
          <w:u w:val="single"/>
        </w:rPr>
        <w:t>Lesson Plan:</w:t>
      </w:r>
    </w:p>
    <w:p w14:paraId="130BD23E" w14:textId="7C688CBB" w:rsidR="003411B3" w:rsidRPr="00041DA5" w:rsidRDefault="003411B3" w:rsidP="008A5E1B">
      <w:pPr>
        <w:spacing w:after="120"/>
        <w:rPr>
          <w:rFonts w:ascii="Garamond" w:hAnsi="Garamond"/>
        </w:rPr>
      </w:pPr>
      <w:r w:rsidRPr="00041DA5">
        <w:rPr>
          <w:rFonts w:ascii="Garamond" w:hAnsi="Garamond"/>
        </w:rPr>
        <w:t xml:space="preserve">Lecture </w:t>
      </w:r>
      <w:r w:rsidRPr="00041DA5">
        <w:rPr>
          <w:rFonts w:ascii="Garamond" w:hAnsi="Garamond"/>
          <w:i/>
        </w:rPr>
        <w:t>(15 mins.)</w:t>
      </w:r>
      <w:r w:rsidRPr="00041DA5">
        <w:rPr>
          <w:rFonts w:ascii="Garamond" w:hAnsi="Garamond"/>
        </w:rPr>
        <w:t xml:space="preserve">: Instructor will lecture using Power Point slides (see </w:t>
      </w:r>
      <w:r w:rsidR="008A5E1B">
        <w:rPr>
          <w:rFonts w:ascii="Garamond" w:hAnsi="Garamond"/>
        </w:rPr>
        <w:t>below</w:t>
      </w:r>
      <w:r w:rsidRPr="00041DA5">
        <w:rPr>
          <w:rFonts w:ascii="Garamond" w:hAnsi="Garamond"/>
        </w:rPr>
        <w:t>)</w:t>
      </w:r>
    </w:p>
    <w:p w14:paraId="478D454D" w14:textId="0F5245A7" w:rsidR="003411B3" w:rsidRPr="00041DA5" w:rsidRDefault="003411B3" w:rsidP="003411B3">
      <w:pPr>
        <w:spacing w:after="120"/>
        <w:rPr>
          <w:rFonts w:ascii="Garamond" w:hAnsi="Garamond"/>
        </w:rPr>
      </w:pPr>
      <w:r w:rsidRPr="00041DA5">
        <w:rPr>
          <w:rFonts w:ascii="Garamond" w:hAnsi="Garamond"/>
        </w:rPr>
        <w:t xml:space="preserve">Activity </w:t>
      </w:r>
      <w:r w:rsidRPr="00041DA5">
        <w:rPr>
          <w:rFonts w:ascii="Garamond" w:hAnsi="Garamond"/>
          <w:i/>
        </w:rPr>
        <w:t>(30 mins.)</w:t>
      </w:r>
      <w:r w:rsidRPr="00041DA5">
        <w:rPr>
          <w:rFonts w:ascii="Garamond" w:hAnsi="Garamond"/>
        </w:rPr>
        <w:t>: Break students into groups and have them read the article</w:t>
      </w:r>
      <w:r w:rsidR="008F2EA0">
        <w:rPr>
          <w:rStyle w:val="FootnoteReference"/>
          <w:rFonts w:ascii="Garamond" w:hAnsi="Garamond"/>
        </w:rPr>
        <w:footnoteReference w:id="1"/>
      </w:r>
      <w:r w:rsidRPr="00041DA5">
        <w:rPr>
          <w:rFonts w:ascii="Garamond" w:hAnsi="Garamond"/>
        </w:rPr>
        <w:t xml:space="preserve"> </w:t>
      </w:r>
    </w:p>
    <w:p w14:paraId="11A87E55" w14:textId="6143AAFA" w:rsidR="003411B3" w:rsidRPr="00041DA5" w:rsidRDefault="003411B3" w:rsidP="008A5E1B">
      <w:pPr>
        <w:spacing w:after="120"/>
        <w:rPr>
          <w:rFonts w:ascii="Garamond" w:hAnsi="Garamond"/>
        </w:rPr>
      </w:pPr>
      <w:r w:rsidRPr="00041DA5">
        <w:rPr>
          <w:rFonts w:ascii="Garamond" w:hAnsi="Garamond"/>
        </w:rPr>
        <w:t xml:space="preserve">Assessment </w:t>
      </w:r>
      <w:r w:rsidRPr="00041DA5">
        <w:rPr>
          <w:rFonts w:ascii="Garamond" w:hAnsi="Garamond"/>
          <w:i/>
        </w:rPr>
        <w:t>(30 mins.)</w:t>
      </w:r>
      <w:r w:rsidRPr="00041DA5">
        <w:rPr>
          <w:rFonts w:ascii="Garamond" w:hAnsi="Garamond"/>
        </w:rPr>
        <w:t xml:space="preserve">: Groups answer assessment questions (see </w:t>
      </w:r>
      <w:r w:rsidR="008A5E1B">
        <w:rPr>
          <w:rFonts w:ascii="Garamond" w:hAnsi="Garamond"/>
        </w:rPr>
        <w:t>below</w:t>
      </w:r>
      <w:r w:rsidRPr="00041DA5">
        <w:rPr>
          <w:rFonts w:ascii="Garamond" w:hAnsi="Garamond"/>
        </w:rPr>
        <w:t>)</w:t>
      </w:r>
    </w:p>
    <w:p w14:paraId="18C049FF" w14:textId="77777777" w:rsidR="003411B3" w:rsidRDefault="003411B3" w:rsidP="003B5E42">
      <w:pPr>
        <w:rPr>
          <w:rFonts w:ascii="Garamond" w:hAnsi="Garamond"/>
          <w:b/>
        </w:rPr>
      </w:pPr>
    </w:p>
    <w:p w14:paraId="31D40DF0" w14:textId="77777777" w:rsidR="00041DA5" w:rsidRDefault="00041DA5">
      <w:pPr>
        <w:rPr>
          <w:rFonts w:ascii="Garamond" w:hAnsi="Garamond"/>
          <w:b/>
        </w:rPr>
      </w:pPr>
      <w:r>
        <w:rPr>
          <w:rFonts w:ascii="Garamond" w:hAnsi="Garamond"/>
          <w:b/>
        </w:rPr>
        <w:br w:type="page"/>
      </w:r>
    </w:p>
    <w:p w14:paraId="2C022E18" w14:textId="1482E455" w:rsidR="003B5E42" w:rsidRPr="003B5E42" w:rsidRDefault="004C177F" w:rsidP="007B39E3">
      <w:pPr>
        <w:rPr>
          <w:rFonts w:ascii="Garamond" w:hAnsi="Garamond"/>
          <w:b/>
        </w:rPr>
      </w:pPr>
      <w:r>
        <w:rPr>
          <w:rFonts w:ascii="Garamond" w:hAnsi="Garamond"/>
          <w:b/>
        </w:rPr>
        <w:lastRenderedPageBreak/>
        <w:t xml:space="preserve">Presentation Materials and </w:t>
      </w:r>
      <w:r w:rsidR="003B5E42" w:rsidRPr="003B5E42">
        <w:rPr>
          <w:rFonts w:ascii="Garamond" w:hAnsi="Garamond"/>
          <w:b/>
        </w:rPr>
        <w:t>Assessment Questions for the following article:</w:t>
      </w:r>
    </w:p>
    <w:p w14:paraId="3CB2FBB1" w14:textId="77777777" w:rsidR="003B5E42" w:rsidRPr="003B5E42" w:rsidRDefault="003B5E42" w:rsidP="003B5E42">
      <w:pPr>
        <w:rPr>
          <w:rFonts w:ascii="Garamond" w:eastAsia="Times New Roman" w:hAnsi="Garamond" w:cstheme="majorEastAsia"/>
          <w:color w:val="000000" w:themeColor="text1"/>
        </w:rPr>
      </w:pPr>
    </w:p>
    <w:p w14:paraId="6AAF19DF" w14:textId="77777777" w:rsidR="003B5E42" w:rsidRPr="003B5E42" w:rsidRDefault="003B5E42" w:rsidP="003B5E42">
      <w:pPr>
        <w:outlineLvl w:val="0"/>
        <w:rPr>
          <w:rFonts w:ascii="Garamond" w:eastAsia="Times New Roman" w:hAnsi="Garamond"/>
          <w:bCs/>
          <w:kern w:val="36"/>
        </w:rPr>
      </w:pPr>
      <w:r w:rsidRPr="003B5E42">
        <w:rPr>
          <w:rFonts w:ascii="Garamond" w:eastAsia="Times New Roman" w:hAnsi="Garamond"/>
          <w:bCs/>
          <w:kern w:val="36"/>
        </w:rPr>
        <w:t>Do Politicians Racially Discriminate Against Constituents? A Field Experiment on State Legislators</w:t>
      </w:r>
    </w:p>
    <w:p w14:paraId="5A8060F8" w14:textId="77777777" w:rsidR="003B5E42" w:rsidRPr="003B5E42" w:rsidRDefault="003B5E42" w:rsidP="003B5E42">
      <w:pPr>
        <w:outlineLvl w:val="0"/>
        <w:rPr>
          <w:rFonts w:ascii="Garamond" w:eastAsia="Times New Roman" w:hAnsi="Garamond"/>
          <w:bCs/>
          <w:kern w:val="36"/>
        </w:rPr>
      </w:pPr>
      <w:r w:rsidRPr="003B5E42">
        <w:rPr>
          <w:rFonts w:ascii="Garamond" w:eastAsia="Times New Roman" w:hAnsi="Garamond"/>
          <w:bCs/>
          <w:kern w:val="36"/>
        </w:rPr>
        <w:t>Author(s): Daniel M. Butler and David E. Broockman</w:t>
      </w:r>
    </w:p>
    <w:p w14:paraId="0A14E596" w14:textId="77777777" w:rsidR="003B5E42" w:rsidRPr="003B5E42" w:rsidRDefault="003B5E42" w:rsidP="003B5E42">
      <w:pPr>
        <w:rPr>
          <w:rFonts w:ascii="Garamond" w:hAnsi="Garamond"/>
        </w:rPr>
      </w:pPr>
    </w:p>
    <w:p w14:paraId="256A55E7" w14:textId="77777777" w:rsidR="003B5E42" w:rsidRDefault="003B5E42" w:rsidP="003B5E42">
      <w:pPr>
        <w:rPr>
          <w:rFonts w:ascii="Verdana" w:hAnsi="Verdana"/>
        </w:rPr>
      </w:pPr>
    </w:p>
    <w:p w14:paraId="54BBF877" w14:textId="588C52D5" w:rsidR="008E2FD0" w:rsidRPr="008E2FD0" w:rsidRDefault="008E2FD0" w:rsidP="003B5E42">
      <w:pPr>
        <w:rPr>
          <w:rFonts w:ascii="Garamond" w:hAnsi="Garamond"/>
          <w:b/>
          <w:bCs/>
        </w:rPr>
      </w:pPr>
      <w:r w:rsidRPr="008E2FD0">
        <w:rPr>
          <w:rFonts w:ascii="Garamond" w:hAnsi="Garamond"/>
          <w:b/>
          <w:bCs/>
        </w:rPr>
        <w:t>Presentation Materials:</w:t>
      </w:r>
    </w:p>
    <w:p w14:paraId="4A37C4F9" w14:textId="77777777" w:rsidR="008E2FD0" w:rsidRPr="008E2FD0" w:rsidRDefault="008E2FD0" w:rsidP="003B5E42">
      <w:pPr>
        <w:rPr>
          <w:rFonts w:ascii="Garamond" w:hAnsi="Garamond"/>
        </w:rPr>
      </w:pPr>
    </w:p>
    <w:p w14:paraId="0E5C7E35" w14:textId="77777777" w:rsidR="008E2FD0" w:rsidRDefault="008E2FD0">
      <w:pPr>
        <w:rPr>
          <w:rFonts w:ascii="Garamond" w:eastAsia="Times New Roman" w:hAnsi="Garamond"/>
          <w:b/>
          <w:bCs/>
          <w:kern w:val="36"/>
        </w:rPr>
      </w:pPr>
      <w:r w:rsidRPr="008E2FD0">
        <w:rPr>
          <w:rFonts w:ascii="Garamond" w:eastAsia="Times New Roman" w:hAnsi="Garamond"/>
          <w:b/>
          <w:bCs/>
          <w:noProof/>
          <w:kern w:val="36"/>
        </w:rPr>
        <w:drawing>
          <wp:inline distT="0" distB="0" distL="0" distR="0" wp14:anchorId="3BCE8702" wp14:editId="22400DC2">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137A3B8C" w14:textId="77777777" w:rsidR="008E2FD0" w:rsidRDefault="008E2FD0">
      <w:pPr>
        <w:rPr>
          <w:rFonts w:ascii="Garamond" w:eastAsia="Times New Roman" w:hAnsi="Garamond"/>
          <w:b/>
          <w:bCs/>
          <w:kern w:val="36"/>
        </w:rPr>
      </w:pPr>
    </w:p>
    <w:p w14:paraId="7599314A" w14:textId="77777777" w:rsidR="008E2FD0" w:rsidRDefault="008E2FD0">
      <w:pPr>
        <w:rPr>
          <w:rFonts w:ascii="Garamond" w:eastAsia="Times New Roman" w:hAnsi="Garamond"/>
          <w:b/>
          <w:bCs/>
          <w:kern w:val="36"/>
        </w:rPr>
      </w:pPr>
      <w:r w:rsidRPr="008E2FD0">
        <w:rPr>
          <w:rFonts w:ascii="Garamond" w:eastAsia="Times New Roman" w:hAnsi="Garamond"/>
          <w:b/>
          <w:bCs/>
          <w:noProof/>
          <w:kern w:val="36"/>
        </w:rPr>
        <w:lastRenderedPageBreak/>
        <w:drawing>
          <wp:inline distT="0" distB="0" distL="0" distR="0" wp14:anchorId="13580AC7" wp14:editId="37FEA40E">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14:paraId="68987548" w14:textId="77777777" w:rsidR="004C177F" w:rsidRDefault="004C177F">
      <w:pPr>
        <w:rPr>
          <w:rFonts w:ascii="Garamond" w:eastAsia="Times New Roman" w:hAnsi="Garamond"/>
          <w:b/>
          <w:bCs/>
          <w:kern w:val="36"/>
        </w:rPr>
      </w:pPr>
    </w:p>
    <w:p w14:paraId="3E7908B9" w14:textId="035D4E3D" w:rsidR="008E2FD0" w:rsidRDefault="004C177F" w:rsidP="004C177F">
      <w:pPr>
        <w:rPr>
          <w:rFonts w:ascii="Garamond" w:eastAsia="Times New Roman" w:hAnsi="Garamond"/>
          <w:b/>
          <w:bCs/>
          <w:kern w:val="36"/>
        </w:rPr>
      </w:pPr>
      <w:r w:rsidRPr="008E2FD0">
        <w:rPr>
          <w:rFonts w:ascii="Garamond" w:eastAsia="Times New Roman" w:hAnsi="Garamond"/>
          <w:b/>
          <w:bCs/>
          <w:noProof/>
          <w:kern w:val="36"/>
        </w:rPr>
        <w:drawing>
          <wp:inline distT="0" distB="0" distL="0" distR="0" wp14:anchorId="6E9A1619" wp14:editId="65666E7A">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r w:rsidR="008E2FD0">
        <w:rPr>
          <w:rFonts w:ascii="Garamond" w:eastAsia="Times New Roman" w:hAnsi="Garamond"/>
          <w:b/>
          <w:bCs/>
          <w:kern w:val="36"/>
        </w:rPr>
        <w:br w:type="page"/>
      </w:r>
    </w:p>
    <w:p w14:paraId="5E457043" w14:textId="77777777" w:rsidR="008E2FD0" w:rsidRDefault="008E2FD0">
      <w:pPr>
        <w:rPr>
          <w:rFonts w:ascii="Garamond" w:eastAsia="Times New Roman" w:hAnsi="Garamond"/>
          <w:b/>
          <w:bCs/>
          <w:kern w:val="36"/>
        </w:rPr>
      </w:pPr>
    </w:p>
    <w:p w14:paraId="26C74C8C" w14:textId="77777777" w:rsidR="008E2FD0" w:rsidRDefault="008E2FD0">
      <w:pPr>
        <w:rPr>
          <w:rFonts w:ascii="Garamond" w:eastAsia="Times New Roman" w:hAnsi="Garamond"/>
          <w:b/>
          <w:bCs/>
          <w:kern w:val="36"/>
        </w:rPr>
      </w:pPr>
      <w:r w:rsidRPr="008E2FD0">
        <w:rPr>
          <w:rFonts w:ascii="Garamond" w:eastAsia="Times New Roman" w:hAnsi="Garamond"/>
          <w:b/>
          <w:bCs/>
          <w:noProof/>
          <w:kern w:val="36"/>
        </w:rPr>
        <w:drawing>
          <wp:inline distT="0" distB="0" distL="0" distR="0" wp14:anchorId="15428F28" wp14:editId="7B2F0F33">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14:paraId="2D8F1ECD" w14:textId="77777777" w:rsidR="004C177F" w:rsidRDefault="004C177F">
      <w:pPr>
        <w:rPr>
          <w:rFonts w:ascii="Garamond" w:eastAsia="Times New Roman" w:hAnsi="Garamond"/>
          <w:b/>
          <w:bCs/>
          <w:kern w:val="36"/>
        </w:rPr>
      </w:pPr>
    </w:p>
    <w:p w14:paraId="68FA728D" w14:textId="75A389B9" w:rsidR="004C177F" w:rsidRPr="004C177F" w:rsidRDefault="004C177F" w:rsidP="004C177F">
      <w:pPr>
        <w:rPr>
          <w:rFonts w:ascii="Garamond" w:eastAsia="Times New Roman" w:hAnsi="Garamond"/>
          <w:b/>
          <w:bCs/>
          <w:kern w:val="36"/>
          <w:lang w:val="fr-FR"/>
        </w:rPr>
      </w:pPr>
      <w:r w:rsidRPr="008E2FD0">
        <w:rPr>
          <w:rFonts w:ascii="Garamond" w:eastAsia="Times New Roman" w:hAnsi="Garamond"/>
          <w:b/>
          <w:bCs/>
          <w:noProof/>
          <w:kern w:val="36"/>
        </w:rPr>
        <w:drawing>
          <wp:inline distT="0" distB="0" distL="0" distR="0" wp14:anchorId="4117D281" wp14:editId="5B854E94">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r w:rsidR="008E2FD0" w:rsidRPr="004C177F">
        <w:rPr>
          <w:rFonts w:ascii="Garamond" w:eastAsia="Times New Roman" w:hAnsi="Garamond"/>
          <w:b/>
          <w:bCs/>
          <w:kern w:val="36"/>
          <w:lang w:val="fr-FR"/>
        </w:rPr>
        <w:br w:type="page"/>
      </w:r>
      <w:r>
        <w:rPr>
          <w:rFonts w:ascii="Garamond" w:hAnsi="Garamond"/>
          <w:b/>
          <w:u w:val="single"/>
          <w:lang w:val="fr-FR"/>
        </w:rPr>
        <w:lastRenderedPageBreak/>
        <w:t>Asses</w:t>
      </w:r>
      <w:r w:rsidRPr="004C177F">
        <w:rPr>
          <w:rFonts w:ascii="Garamond" w:hAnsi="Garamond"/>
          <w:b/>
          <w:u w:val="single"/>
          <w:lang w:val="fr-FR"/>
        </w:rPr>
        <w:t>sment Questions</w:t>
      </w:r>
    </w:p>
    <w:p w14:paraId="6B0967E8" w14:textId="77777777" w:rsidR="004C177F" w:rsidRPr="004C177F" w:rsidRDefault="004C177F" w:rsidP="004C177F">
      <w:pPr>
        <w:rPr>
          <w:rFonts w:ascii="Garamond" w:hAnsi="Garamond"/>
          <w:b/>
          <w:lang w:val="fr-FR"/>
        </w:rPr>
      </w:pPr>
    </w:p>
    <w:p w14:paraId="0A398120" w14:textId="77777777" w:rsidR="004C177F" w:rsidRPr="004C177F" w:rsidRDefault="004C177F" w:rsidP="004C177F">
      <w:pPr>
        <w:rPr>
          <w:rFonts w:ascii="Garamond" w:hAnsi="Garamond"/>
          <w:b/>
          <w:lang w:val="fr-FR"/>
        </w:rPr>
      </w:pPr>
      <w:r w:rsidRPr="004C177F">
        <w:rPr>
          <w:rFonts w:ascii="Garamond" w:hAnsi="Garamond"/>
          <w:b/>
          <w:lang w:val="fr-FR"/>
        </w:rPr>
        <w:t>Guidelines for assessment questions:</w:t>
      </w:r>
    </w:p>
    <w:p w14:paraId="5B1B4BFD" w14:textId="77777777" w:rsidR="004C177F" w:rsidRPr="003B5E42" w:rsidRDefault="004C177F" w:rsidP="004C177F">
      <w:pPr>
        <w:rPr>
          <w:rFonts w:ascii="Garamond" w:hAnsi="Garamond"/>
        </w:rPr>
      </w:pPr>
      <w:r w:rsidRPr="003B5E42">
        <w:rPr>
          <w:rFonts w:ascii="Garamond" w:hAnsi="Garamond"/>
        </w:rPr>
        <w:t>Students will break into groups of 4 and 5.</w:t>
      </w:r>
    </w:p>
    <w:p w14:paraId="413F1EEC" w14:textId="77777777" w:rsidR="004C177F" w:rsidRPr="003B5E42" w:rsidRDefault="004C177F" w:rsidP="004C177F">
      <w:pPr>
        <w:rPr>
          <w:rFonts w:ascii="Garamond" w:hAnsi="Garamond"/>
        </w:rPr>
      </w:pPr>
      <w:r w:rsidRPr="003B5E42">
        <w:rPr>
          <w:rFonts w:ascii="Garamond" w:hAnsi="Garamond"/>
        </w:rPr>
        <w:t>Students will take turns reading the article.</w:t>
      </w:r>
    </w:p>
    <w:p w14:paraId="2D9220CC" w14:textId="77777777" w:rsidR="004C177F" w:rsidRPr="003B5E42" w:rsidRDefault="004C177F" w:rsidP="004C177F">
      <w:pPr>
        <w:rPr>
          <w:rFonts w:ascii="Garamond" w:hAnsi="Garamond"/>
        </w:rPr>
      </w:pPr>
      <w:r w:rsidRPr="003B5E42">
        <w:rPr>
          <w:rFonts w:ascii="Garamond" w:hAnsi="Garamond"/>
        </w:rPr>
        <w:t xml:space="preserve">Groups will designate a scribe and have them write/type responses to each question. </w:t>
      </w:r>
    </w:p>
    <w:p w14:paraId="5A00FC83" w14:textId="77777777" w:rsidR="004C177F" w:rsidRPr="003B5E42" w:rsidRDefault="004C177F" w:rsidP="004C177F">
      <w:pPr>
        <w:rPr>
          <w:rFonts w:ascii="Garamond" w:hAnsi="Garamond"/>
        </w:rPr>
      </w:pPr>
      <w:r w:rsidRPr="003B5E42">
        <w:rPr>
          <w:rFonts w:ascii="Garamond" w:hAnsi="Garamond"/>
        </w:rPr>
        <w:t>Each response must be at least 150-200 words.</w:t>
      </w:r>
    </w:p>
    <w:p w14:paraId="72E41596" w14:textId="77777777" w:rsidR="004C177F" w:rsidRPr="003B5E42" w:rsidRDefault="004C177F" w:rsidP="004C177F">
      <w:pPr>
        <w:rPr>
          <w:rFonts w:ascii="Garamond" w:hAnsi="Garamond"/>
        </w:rPr>
      </w:pPr>
    </w:p>
    <w:p w14:paraId="331D2031" w14:textId="77777777" w:rsidR="004C177F" w:rsidRPr="003B5E42" w:rsidRDefault="004C177F" w:rsidP="004C177F">
      <w:pPr>
        <w:rPr>
          <w:rFonts w:ascii="Garamond" w:hAnsi="Garamond"/>
          <w:b/>
        </w:rPr>
      </w:pPr>
      <w:r w:rsidRPr="003B5E42">
        <w:rPr>
          <w:rFonts w:ascii="Garamond" w:hAnsi="Garamond"/>
          <w:b/>
        </w:rPr>
        <w:t>Online Guidelines for assessment questions:</w:t>
      </w:r>
    </w:p>
    <w:p w14:paraId="7F68C5A6" w14:textId="77777777" w:rsidR="004C177F" w:rsidRPr="003B5E42" w:rsidRDefault="004C177F" w:rsidP="004C177F">
      <w:pPr>
        <w:rPr>
          <w:rFonts w:ascii="Garamond" w:hAnsi="Garamond"/>
        </w:rPr>
      </w:pPr>
      <w:r w:rsidRPr="003B5E42">
        <w:rPr>
          <w:rFonts w:ascii="Garamond" w:hAnsi="Garamond"/>
        </w:rPr>
        <w:t xml:space="preserve">Assign article. </w:t>
      </w:r>
    </w:p>
    <w:p w14:paraId="717366F0" w14:textId="77777777" w:rsidR="004C177F" w:rsidRPr="003B5E42" w:rsidRDefault="004C177F" w:rsidP="004C177F">
      <w:pPr>
        <w:rPr>
          <w:rFonts w:ascii="Garamond" w:hAnsi="Garamond"/>
        </w:rPr>
      </w:pPr>
    </w:p>
    <w:p w14:paraId="73410C48" w14:textId="77777777" w:rsidR="004C177F" w:rsidRPr="003B5E42" w:rsidRDefault="004C177F" w:rsidP="004C177F">
      <w:pPr>
        <w:rPr>
          <w:rFonts w:ascii="Garamond" w:hAnsi="Garamond"/>
        </w:rPr>
      </w:pPr>
      <w:r w:rsidRPr="003B5E42">
        <w:rPr>
          <w:rFonts w:ascii="Garamond" w:hAnsi="Garamond"/>
        </w:rPr>
        <w:t>Tiered discussion prompts (add/delete depending upon how much time you will spend on this topic):</w:t>
      </w:r>
    </w:p>
    <w:p w14:paraId="2181132E" w14:textId="77777777" w:rsidR="004C177F" w:rsidRPr="003B5E42" w:rsidRDefault="004C177F" w:rsidP="004C177F">
      <w:pPr>
        <w:rPr>
          <w:rFonts w:ascii="Garamond" w:hAnsi="Garamond"/>
        </w:rPr>
      </w:pPr>
    </w:p>
    <w:p w14:paraId="6FC98A46" w14:textId="77777777" w:rsidR="004C177F" w:rsidRPr="003B5E42" w:rsidRDefault="004C177F" w:rsidP="004C177F">
      <w:pPr>
        <w:rPr>
          <w:rFonts w:ascii="Garamond" w:hAnsi="Garamond"/>
        </w:rPr>
      </w:pPr>
      <w:r w:rsidRPr="003B5E42">
        <w:rPr>
          <w:rFonts w:ascii="Garamond" w:hAnsi="Garamond"/>
        </w:rPr>
        <w:t xml:space="preserve">Start a discussion question on what “discrimination” means? </w:t>
      </w:r>
    </w:p>
    <w:p w14:paraId="21CA92F9" w14:textId="77777777" w:rsidR="004C177F" w:rsidRPr="003B5E42" w:rsidRDefault="004C177F" w:rsidP="004C177F">
      <w:pPr>
        <w:rPr>
          <w:rFonts w:ascii="Garamond" w:hAnsi="Garamond"/>
        </w:rPr>
      </w:pPr>
    </w:p>
    <w:p w14:paraId="73751187" w14:textId="77777777" w:rsidR="004C177F" w:rsidRPr="003B5E42" w:rsidRDefault="004C177F" w:rsidP="004C177F">
      <w:pPr>
        <w:rPr>
          <w:rFonts w:ascii="Garamond" w:hAnsi="Garamond"/>
        </w:rPr>
      </w:pPr>
      <w:r w:rsidRPr="003B5E42">
        <w:rPr>
          <w:rFonts w:ascii="Garamond" w:hAnsi="Garamond"/>
        </w:rPr>
        <w:t xml:space="preserve">A discussion question on how discrimination has changed over time? </w:t>
      </w:r>
    </w:p>
    <w:p w14:paraId="6D2E5549" w14:textId="77777777" w:rsidR="004C177F" w:rsidRPr="003B5E42" w:rsidRDefault="004C177F" w:rsidP="004C177F">
      <w:pPr>
        <w:rPr>
          <w:rFonts w:ascii="Garamond" w:hAnsi="Garamond"/>
        </w:rPr>
      </w:pPr>
    </w:p>
    <w:p w14:paraId="258ACB6E" w14:textId="77777777" w:rsidR="004C177F" w:rsidRPr="003B5E42" w:rsidRDefault="004C177F" w:rsidP="004C177F">
      <w:pPr>
        <w:rPr>
          <w:rFonts w:ascii="Garamond" w:hAnsi="Garamond"/>
        </w:rPr>
      </w:pPr>
      <w:r w:rsidRPr="003B5E42">
        <w:rPr>
          <w:rFonts w:ascii="Garamond" w:hAnsi="Garamond"/>
        </w:rPr>
        <w:t>A discussion question on if there are policies that discriminate as well as policies that deter discrimination?</w:t>
      </w:r>
    </w:p>
    <w:p w14:paraId="58AB02D1" w14:textId="77777777" w:rsidR="004C177F" w:rsidRPr="003B5E42" w:rsidRDefault="004C177F" w:rsidP="004C177F">
      <w:pPr>
        <w:rPr>
          <w:rFonts w:ascii="Garamond" w:hAnsi="Garamond"/>
        </w:rPr>
      </w:pPr>
    </w:p>
    <w:p w14:paraId="3397ED2F" w14:textId="77777777" w:rsidR="004C177F" w:rsidRPr="003B5E42" w:rsidRDefault="004C177F" w:rsidP="004C177F">
      <w:pPr>
        <w:rPr>
          <w:rFonts w:ascii="Garamond" w:hAnsi="Garamond"/>
        </w:rPr>
      </w:pPr>
      <w:r w:rsidRPr="003B5E42">
        <w:rPr>
          <w:rFonts w:ascii="Garamond" w:hAnsi="Garamond"/>
        </w:rPr>
        <w:t>Depending upon the class, for instance if it is an American government class: who influences policy adoption and for policies to be discussed in the first place (If tying it back to constituents having a voice).</w:t>
      </w:r>
    </w:p>
    <w:p w14:paraId="6672F512" w14:textId="77777777" w:rsidR="004C177F" w:rsidRPr="003B5E42" w:rsidRDefault="004C177F" w:rsidP="004C177F">
      <w:pPr>
        <w:rPr>
          <w:rFonts w:ascii="Garamond" w:hAnsi="Garamond"/>
        </w:rPr>
      </w:pPr>
    </w:p>
    <w:p w14:paraId="63309AF0" w14:textId="77777777" w:rsidR="004C177F" w:rsidRPr="003B5E42" w:rsidRDefault="004C177F" w:rsidP="004C177F">
      <w:pPr>
        <w:rPr>
          <w:rFonts w:ascii="Garamond" w:hAnsi="Garamond"/>
        </w:rPr>
      </w:pPr>
      <w:r w:rsidRPr="003B5E42">
        <w:rPr>
          <w:rFonts w:ascii="Garamond" w:hAnsi="Garamond"/>
        </w:rPr>
        <w:t>If it is a policy class: you can do the tiered discussion questions as problem formulation to evaluation.</w:t>
      </w:r>
    </w:p>
    <w:p w14:paraId="5AB4DC80" w14:textId="77777777" w:rsidR="004C177F" w:rsidRPr="003B5E42" w:rsidRDefault="004C177F" w:rsidP="004C177F">
      <w:pPr>
        <w:rPr>
          <w:rFonts w:ascii="Garamond" w:hAnsi="Garamond"/>
        </w:rPr>
      </w:pPr>
    </w:p>
    <w:p w14:paraId="677C093E" w14:textId="77777777" w:rsidR="004C177F" w:rsidRPr="003B5E42" w:rsidRDefault="004C177F" w:rsidP="004C177F">
      <w:pPr>
        <w:rPr>
          <w:rFonts w:ascii="Garamond" w:hAnsi="Garamond"/>
        </w:rPr>
      </w:pPr>
      <w:r w:rsidRPr="003B5E42">
        <w:rPr>
          <w:rFonts w:ascii="Garamond" w:hAnsi="Garamond"/>
        </w:rPr>
        <w:t xml:space="preserve">If it is TX government class:  if you are using Elazar culture types, you can ask if discrimination varies across differing cultures? What influences them?  </w:t>
      </w:r>
    </w:p>
    <w:p w14:paraId="1C7B7B33" w14:textId="77777777" w:rsidR="004C177F" w:rsidRPr="003B5E42" w:rsidRDefault="004C177F" w:rsidP="004C177F">
      <w:pPr>
        <w:rPr>
          <w:rFonts w:ascii="Garamond" w:hAnsi="Garamond"/>
        </w:rPr>
      </w:pPr>
    </w:p>
    <w:p w14:paraId="483207AD" w14:textId="77777777" w:rsidR="004C177F" w:rsidRPr="003B5E42" w:rsidRDefault="004C177F" w:rsidP="004C177F">
      <w:pPr>
        <w:rPr>
          <w:rFonts w:ascii="Garamond" w:hAnsi="Garamond"/>
        </w:rPr>
      </w:pPr>
      <w:r w:rsidRPr="003B5E42">
        <w:rPr>
          <w:rFonts w:ascii="Garamond" w:hAnsi="Garamond"/>
        </w:rPr>
        <w:t>Depending upon where you are in class, you add other questions to tie in what discriminatory practices are and why/how they continue?</w:t>
      </w:r>
    </w:p>
    <w:p w14:paraId="425D61DF" w14:textId="77777777" w:rsidR="004C177F" w:rsidRPr="003B5E42" w:rsidRDefault="004C177F" w:rsidP="004C177F">
      <w:pPr>
        <w:rPr>
          <w:rFonts w:ascii="Garamond" w:hAnsi="Garamond"/>
        </w:rPr>
      </w:pPr>
    </w:p>
    <w:p w14:paraId="138082AE" w14:textId="77777777" w:rsidR="004C177F" w:rsidRDefault="004C177F" w:rsidP="004C177F">
      <w:pPr>
        <w:rPr>
          <w:rFonts w:ascii="Garamond" w:hAnsi="Garamond"/>
          <w:b/>
          <w:u w:val="single"/>
        </w:rPr>
      </w:pPr>
      <w:r w:rsidRPr="003B5E42">
        <w:rPr>
          <w:rFonts w:ascii="Garamond" w:hAnsi="Garamond"/>
          <w:b/>
          <w:u w:val="single"/>
        </w:rPr>
        <w:t>Assessment Questions:</w:t>
      </w:r>
    </w:p>
    <w:p w14:paraId="4421F872" w14:textId="77777777" w:rsidR="004C177F" w:rsidRPr="003B5E42" w:rsidRDefault="004C177F" w:rsidP="004C177F">
      <w:pPr>
        <w:rPr>
          <w:rFonts w:ascii="Garamond" w:hAnsi="Garamond"/>
          <w:b/>
          <w:u w:val="single"/>
        </w:rPr>
      </w:pPr>
    </w:p>
    <w:p w14:paraId="6644FFD5" w14:textId="77777777" w:rsidR="004C177F" w:rsidRPr="003B5E42" w:rsidRDefault="004C177F" w:rsidP="004C177F">
      <w:pPr>
        <w:pStyle w:val="ListParagraph"/>
        <w:numPr>
          <w:ilvl w:val="0"/>
          <w:numId w:val="1"/>
        </w:numPr>
        <w:rPr>
          <w:rFonts w:ascii="Garamond" w:hAnsi="Garamond"/>
        </w:rPr>
      </w:pPr>
      <w:r w:rsidRPr="003B5E42">
        <w:rPr>
          <w:rFonts w:ascii="Garamond" w:hAnsi="Garamond"/>
        </w:rPr>
        <w:t>What is the main takeaway from the article that you read?</w:t>
      </w:r>
    </w:p>
    <w:p w14:paraId="00178718" w14:textId="77777777" w:rsidR="004C177F" w:rsidRPr="003B5E42" w:rsidRDefault="004C177F" w:rsidP="004C177F">
      <w:pPr>
        <w:pStyle w:val="ListParagraph"/>
        <w:rPr>
          <w:rFonts w:ascii="Garamond" w:hAnsi="Garamond"/>
        </w:rPr>
      </w:pPr>
    </w:p>
    <w:p w14:paraId="21A648BC" w14:textId="77777777" w:rsidR="004C177F" w:rsidRPr="003B5E42" w:rsidRDefault="004C177F" w:rsidP="004C177F">
      <w:pPr>
        <w:pStyle w:val="ListParagraph"/>
        <w:numPr>
          <w:ilvl w:val="0"/>
          <w:numId w:val="1"/>
        </w:numPr>
        <w:rPr>
          <w:rFonts w:ascii="Garamond" w:hAnsi="Garamond"/>
        </w:rPr>
      </w:pPr>
      <w:r w:rsidRPr="003B5E42">
        <w:rPr>
          <w:rFonts w:ascii="Garamond" w:hAnsi="Garamond"/>
        </w:rPr>
        <w:t>What are some of the reasons of why legislators are likely to respond to their constituents?</w:t>
      </w:r>
    </w:p>
    <w:p w14:paraId="034123CD" w14:textId="77777777" w:rsidR="004C177F" w:rsidRPr="003B5E42" w:rsidRDefault="004C177F" w:rsidP="004C177F">
      <w:pPr>
        <w:rPr>
          <w:rFonts w:ascii="Garamond" w:hAnsi="Garamond"/>
        </w:rPr>
      </w:pPr>
      <w:r w:rsidRPr="003B5E42">
        <w:rPr>
          <w:rFonts w:ascii="Garamond" w:hAnsi="Garamond"/>
        </w:rPr>
        <w:t xml:space="preserve">  </w:t>
      </w:r>
    </w:p>
    <w:p w14:paraId="750725DE" w14:textId="77777777" w:rsidR="004C177F" w:rsidRPr="003B5E42" w:rsidRDefault="004C177F" w:rsidP="004C177F">
      <w:pPr>
        <w:pStyle w:val="ListParagraph"/>
        <w:numPr>
          <w:ilvl w:val="0"/>
          <w:numId w:val="1"/>
        </w:numPr>
        <w:rPr>
          <w:rFonts w:ascii="Garamond" w:hAnsi="Garamond"/>
        </w:rPr>
      </w:pPr>
      <w:r w:rsidRPr="003B5E42">
        <w:rPr>
          <w:rFonts w:ascii="Garamond" w:hAnsi="Garamond"/>
        </w:rPr>
        <w:t>Provide some other examples of racial discrimination in American politics and society?</w:t>
      </w:r>
    </w:p>
    <w:p w14:paraId="2E44B0E9" w14:textId="77777777" w:rsidR="004C177F" w:rsidRPr="003B5E42" w:rsidRDefault="004C177F" w:rsidP="004C177F">
      <w:pPr>
        <w:rPr>
          <w:rFonts w:ascii="Garamond" w:hAnsi="Garamond"/>
        </w:rPr>
      </w:pPr>
    </w:p>
    <w:p w14:paraId="1C439D68" w14:textId="77777777" w:rsidR="004C177F" w:rsidRPr="003B5E42" w:rsidRDefault="004C177F" w:rsidP="004C177F">
      <w:pPr>
        <w:pStyle w:val="ListParagraph"/>
        <w:numPr>
          <w:ilvl w:val="0"/>
          <w:numId w:val="1"/>
        </w:numPr>
        <w:rPr>
          <w:rFonts w:ascii="Garamond" w:hAnsi="Garamond"/>
        </w:rPr>
      </w:pPr>
      <w:r w:rsidRPr="003B5E42">
        <w:rPr>
          <w:rFonts w:ascii="Garamond" w:hAnsi="Garamond"/>
        </w:rPr>
        <w:t>What are some ways to remedy racial discrimination in the U.S.?</w:t>
      </w:r>
    </w:p>
    <w:p w14:paraId="1E8EC5EC" w14:textId="64F25E10" w:rsidR="003D4109" w:rsidRDefault="003D4109">
      <w:pPr>
        <w:rPr>
          <w:rFonts w:ascii="Garamond" w:eastAsia="Times New Roman" w:hAnsi="Garamond"/>
          <w:b/>
          <w:bCs/>
          <w:kern w:val="36"/>
        </w:rPr>
      </w:pPr>
      <w:r>
        <w:rPr>
          <w:rFonts w:ascii="Garamond" w:eastAsia="Times New Roman" w:hAnsi="Garamond"/>
          <w:b/>
          <w:bCs/>
          <w:kern w:val="36"/>
        </w:rPr>
        <w:br w:type="page"/>
      </w:r>
    </w:p>
    <w:p w14:paraId="44D05363" w14:textId="0E2AE48E" w:rsidR="00041DA5" w:rsidRPr="00041DA5" w:rsidRDefault="00041DA5" w:rsidP="00041DA5">
      <w:pPr>
        <w:outlineLvl w:val="0"/>
        <w:rPr>
          <w:rFonts w:ascii="Garamond" w:eastAsia="Times New Roman" w:hAnsi="Garamond"/>
          <w:b/>
          <w:bCs/>
          <w:kern w:val="36"/>
        </w:rPr>
      </w:pPr>
      <w:r w:rsidRPr="00041DA5">
        <w:rPr>
          <w:rFonts w:ascii="Garamond" w:eastAsia="Times New Roman" w:hAnsi="Garamond"/>
          <w:b/>
          <w:bCs/>
          <w:kern w:val="36"/>
        </w:rPr>
        <w:lastRenderedPageBreak/>
        <w:t xml:space="preserve">Lesson Plan for the following primary document and article: </w:t>
      </w:r>
    </w:p>
    <w:p w14:paraId="071BE80B" w14:textId="77777777" w:rsidR="00041DA5" w:rsidRPr="00041DA5" w:rsidRDefault="00041DA5" w:rsidP="00041DA5">
      <w:pPr>
        <w:outlineLvl w:val="0"/>
        <w:rPr>
          <w:rFonts w:ascii="Garamond" w:eastAsia="Times New Roman" w:hAnsi="Garamond"/>
          <w:b/>
          <w:bCs/>
          <w:kern w:val="36"/>
        </w:rPr>
      </w:pPr>
    </w:p>
    <w:p w14:paraId="54A19C3A" w14:textId="77777777" w:rsidR="00041DA5" w:rsidRPr="00041DA5" w:rsidRDefault="00041DA5" w:rsidP="00041DA5">
      <w:pPr>
        <w:outlineLvl w:val="0"/>
        <w:rPr>
          <w:rFonts w:ascii="Garamond" w:eastAsia="Times New Roman" w:hAnsi="Garamond"/>
          <w:bCs/>
          <w:kern w:val="36"/>
        </w:rPr>
      </w:pPr>
      <w:r w:rsidRPr="00041DA5">
        <w:rPr>
          <w:rFonts w:ascii="Garamond" w:eastAsia="Times New Roman" w:hAnsi="Garamond"/>
          <w:bCs/>
          <w:kern w:val="36"/>
        </w:rPr>
        <w:t xml:space="preserve">ROE </w:t>
      </w:r>
      <w:r w:rsidRPr="00041DA5">
        <w:rPr>
          <w:rFonts w:ascii="Garamond" w:eastAsia="Times New Roman" w:hAnsi="Garamond"/>
          <w:bCs/>
          <w:i/>
          <w:kern w:val="36"/>
        </w:rPr>
        <w:t>v.</w:t>
      </w:r>
      <w:r w:rsidRPr="00041DA5">
        <w:rPr>
          <w:rFonts w:ascii="Garamond" w:eastAsia="Times New Roman" w:hAnsi="Garamond"/>
          <w:bCs/>
          <w:kern w:val="36"/>
        </w:rPr>
        <w:t xml:space="preserve"> WADE (primary document)</w:t>
      </w:r>
    </w:p>
    <w:p w14:paraId="56F339AE" w14:textId="77777777" w:rsidR="00041DA5" w:rsidRPr="00041DA5" w:rsidRDefault="00041DA5" w:rsidP="00041DA5">
      <w:pPr>
        <w:outlineLvl w:val="0"/>
        <w:rPr>
          <w:rFonts w:ascii="Garamond" w:eastAsia="Times New Roman" w:hAnsi="Garamond"/>
          <w:bCs/>
          <w:kern w:val="36"/>
        </w:rPr>
      </w:pPr>
    </w:p>
    <w:p w14:paraId="4BF8B588" w14:textId="77777777" w:rsidR="00041DA5" w:rsidRPr="00041DA5" w:rsidRDefault="00041DA5" w:rsidP="00041DA5">
      <w:pPr>
        <w:outlineLvl w:val="0"/>
        <w:rPr>
          <w:rFonts w:ascii="Garamond" w:eastAsia="Times New Roman" w:hAnsi="Garamond"/>
          <w:bCs/>
          <w:kern w:val="36"/>
        </w:rPr>
      </w:pPr>
      <w:r w:rsidRPr="00041DA5">
        <w:rPr>
          <w:rFonts w:ascii="Garamond" w:eastAsia="Times New Roman" w:hAnsi="Garamond"/>
          <w:bCs/>
          <w:kern w:val="36"/>
        </w:rPr>
        <w:t>The Symbolic Beneﬁts of Descriptive and Substantive Representation</w:t>
      </w:r>
    </w:p>
    <w:p w14:paraId="1F58FCC6" w14:textId="77777777" w:rsidR="00041DA5" w:rsidRPr="00041DA5" w:rsidRDefault="00041DA5" w:rsidP="00041DA5">
      <w:pPr>
        <w:outlineLvl w:val="0"/>
        <w:rPr>
          <w:rFonts w:ascii="Garamond" w:eastAsia="Times New Roman" w:hAnsi="Garamond"/>
          <w:bCs/>
          <w:kern w:val="36"/>
        </w:rPr>
      </w:pPr>
      <w:r w:rsidRPr="00041DA5">
        <w:rPr>
          <w:rFonts w:ascii="Garamond" w:eastAsia="Times New Roman" w:hAnsi="Garamond"/>
          <w:bCs/>
          <w:kern w:val="36"/>
        </w:rPr>
        <w:t>Author(s): Matthew Hayes and Matthew V. Hibbing</w:t>
      </w:r>
    </w:p>
    <w:p w14:paraId="33E5EDA8" w14:textId="77777777" w:rsidR="00041DA5" w:rsidRPr="00041DA5" w:rsidRDefault="00041DA5" w:rsidP="00041DA5">
      <w:pPr>
        <w:spacing w:before="100" w:beforeAutospacing="1" w:after="100" w:afterAutospacing="1"/>
        <w:outlineLvl w:val="0"/>
        <w:rPr>
          <w:rFonts w:ascii="Garamond" w:eastAsia="Times New Roman" w:hAnsi="Garamond"/>
          <w:b/>
          <w:bCs/>
          <w:kern w:val="36"/>
        </w:rPr>
      </w:pPr>
      <w:r w:rsidRPr="00041DA5">
        <w:rPr>
          <w:rFonts w:ascii="Garamond" w:eastAsia="Times New Roman" w:hAnsi="Garamond"/>
          <w:b/>
          <w:bCs/>
          <w:kern w:val="36"/>
        </w:rPr>
        <w:t>STUDENT LEARNING OUTCOMES:</w:t>
      </w:r>
    </w:p>
    <w:p w14:paraId="16DB0293" w14:textId="7144A3E7" w:rsidR="00041DA5" w:rsidRPr="00041DA5" w:rsidRDefault="00041DA5" w:rsidP="00041DA5">
      <w:pPr>
        <w:rPr>
          <w:rFonts w:ascii="Garamond" w:eastAsia="Times New Roman" w:hAnsi="Garamond"/>
        </w:rPr>
      </w:pPr>
      <w:r w:rsidRPr="00041DA5">
        <w:rPr>
          <w:rFonts w:ascii="Garamond" w:eastAsia="Times New Roman" w:hAnsi="Garamond"/>
        </w:rPr>
        <w:t>1. Explain the origin and development of Constitutional democracy in the United States.</w:t>
      </w:r>
      <w:r w:rsidRPr="00041DA5">
        <w:rPr>
          <w:rFonts w:ascii="Garamond" w:eastAsia="Times New Roman" w:hAnsi="Garamond"/>
        </w:rPr>
        <w:br/>
        <w:t>2. Demonstrate an understanding of our federal system.</w:t>
      </w:r>
      <w:r w:rsidRPr="00041DA5">
        <w:rPr>
          <w:rFonts w:ascii="Garamond" w:eastAsia="Times New Roman" w:hAnsi="Garamond"/>
        </w:rPr>
        <w:br/>
        <w:t>3. Describe separation of powers and checks and balances in both theory and practice.</w:t>
      </w:r>
      <w:r w:rsidRPr="00041DA5">
        <w:rPr>
          <w:rFonts w:ascii="Garamond" w:eastAsia="Times New Roman" w:hAnsi="Garamond"/>
        </w:rPr>
        <w:br/>
        <w:t>4. Demonstrate knowledge of the legislative, executive, and j</w:t>
      </w:r>
      <w:r>
        <w:rPr>
          <w:rFonts w:ascii="Garamond" w:eastAsia="Times New Roman" w:hAnsi="Garamond"/>
        </w:rPr>
        <w:t xml:space="preserve">udicial branches of the federal </w:t>
      </w:r>
      <w:r w:rsidRPr="00041DA5">
        <w:rPr>
          <w:rFonts w:ascii="Garamond" w:eastAsia="Times New Roman" w:hAnsi="Garamond"/>
        </w:rPr>
        <w:t>government.</w:t>
      </w:r>
      <w:r w:rsidRPr="00041DA5">
        <w:rPr>
          <w:rFonts w:ascii="Garamond" w:eastAsia="Times New Roman" w:hAnsi="Garamond"/>
        </w:rPr>
        <w:br/>
        <w:t>5. Evaluate the role of public opinion, interest groups, and political parties.</w:t>
      </w:r>
      <w:r w:rsidRPr="00041DA5">
        <w:rPr>
          <w:rFonts w:ascii="Garamond" w:eastAsia="Times New Roman" w:hAnsi="Garamond"/>
        </w:rPr>
        <w:br/>
        <w:t>6. Analyze the election process.</w:t>
      </w:r>
      <w:r w:rsidRPr="00041DA5">
        <w:rPr>
          <w:rFonts w:ascii="Garamond" w:eastAsia="Times New Roman" w:hAnsi="Garamond"/>
        </w:rPr>
        <w:br/>
        <w:t>7. Describe the rights and responsibilities of citizens.</w:t>
      </w:r>
      <w:r w:rsidRPr="00041DA5">
        <w:rPr>
          <w:rFonts w:ascii="Garamond" w:eastAsia="Times New Roman" w:hAnsi="Garamond"/>
        </w:rPr>
        <w:br/>
        <w:t>8. Analyze issues and policies in U.S. politics.</w:t>
      </w:r>
    </w:p>
    <w:p w14:paraId="6AFE923F" w14:textId="77777777" w:rsidR="00041DA5" w:rsidRPr="00041DA5" w:rsidRDefault="00041DA5" w:rsidP="00041DA5">
      <w:pPr>
        <w:rPr>
          <w:rFonts w:ascii="Garamond" w:hAnsi="Garamond"/>
        </w:rPr>
      </w:pPr>
    </w:p>
    <w:p w14:paraId="433D7AB7" w14:textId="77777777" w:rsidR="00041DA5" w:rsidRPr="00041DA5" w:rsidRDefault="00041DA5" w:rsidP="00041DA5">
      <w:pPr>
        <w:rPr>
          <w:rFonts w:ascii="Garamond" w:hAnsi="Garamond"/>
          <w:b/>
          <w:u w:val="single"/>
        </w:rPr>
      </w:pPr>
      <w:r w:rsidRPr="00041DA5">
        <w:rPr>
          <w:rFonts w:ascii="Garamond" w:hAnsi="Garamond"/>
          <w:b/>
          <w:u w:val="single"/>
        </w:rPr>
        <w:t>Lesson Plan:</w:t>
      </w:r>
    </w:p>
    <w:p w14:paraId="289993D3" w14:textId="2062275E" w:rsidR="00041DA5" w:rsidRPr="00041DA5" w:rsidRDefault="00041DA5" w:rsidP="008A5E1B">
      <w:pPr>
        <w:spacing w:after="120"/>
        <w:rPr>
          <w:rFonts w:ascii="Garamond" w:hAnsi="Garamond"/>
        </w:rPr>
      </w:pPr>
      <w:r w:rsidRPr="00041DA5">
        <w:rPr>
          <w:rFonts w:ascii="Garamond" w:hAnsi="Garamond"/>
        </w:rPr>
        <w:t xml:space="preserve">Lecture </w:t>
      </w:r>
      <w:r w:rsidRPr="00041DA5">
        <w:rPr>
          <w:rFonts w:ascii="Garamond" w:hAnsi="Garamond"/>
          <w:i/>
        </w:rPr>
        <w:t>(15 mins.)</w:t>
      </w:r>
      <w:r w:rsidRPr="00041DA5">
        <w:rPr>
          <w:rFonts w:ascii="Garamond" w:hAnsi="Garamond"/>
        </w:rPr>
        <w:t xml:space="preserve">: Instructor will lecture using Power Point slides (see </w:t>
      </w:r>
      <w:r w:rsidR="008A5E1B">
        <w:rPr>
          <w:rFonts w:ascii="Garamond" w:hAnsi="Garamond"/>
        </w:rPr>
        <w:t>below</w:t>
      </w:r>
      <w:r w:rsidRPr="00041DA5">
        <w:rPr>
          <w:rFonts w:ascii="Garamond" w:hAnsi="Garamond"/>
        </w:rPr>
        <w:t>)</w:t>
      </w:r>
    </w:p>
    <w:p w14:paraId="26C8DB39" w14:textId="77777777" w:rsidR="00041DA5" w:rsidRPr="00041DA5" w:rsidRDefault="00041DA5" w:rsidP="00041DA5">
      <w:pPr>
        <w:spacing w:after="120"/>
        <w:rPr>
          <w:rFonts w:ascii="Garamond" w:hAnsi="Garamond"/>
        </w:rPr>
      </w:pPr>
      <w:r w:rsidRPr="00041DA5">
        <w:rPr>
          <w:rFonts w:ascii="Garamond" w:hAnsi="Garamond"/>
        </w:rPr>
        <w:t xml:space="preserve">Activity </w:t>
      </w:r>
      <w:r w:rsidRPr="00041DA5">
        <w:rPr>
          <w:rFonts w:ascii="Garamond" w:hAnsi="Garamond"/>
          <w:i/>
        </w:rPr>
        <w:t>(30 mins.)</w:t>
      </w:r>
      <w:r w:rsidRPr="00041DA5">
        <w:rPr>
          <w:rFonts w:ascii="Garamond" w:hAnsi="Garamond"/>
        </w:rPr>
        <w:t xml:space="preserve">: Break students into groups and have them read the primary document and article </w:t>
      </w:r>
    </w:p>
    <w:p w14:paraId="028EDDD2" w14:textId="6AA2AF05" w:rsidR="00041DA5" w:rsidRPr="00041DA5" w:rsidRDefault="00041DA5" w:rsidP="008A5E1B">
      <w:pPr>
        <w:spacing w:after="120"/>
        <w:rPr>
          <w:rFonts w:ascii="Garamond" w:hAnsi="Garamond"/>
        </w:rPr>
      </w:pPr>
      <w:r w:rsidRPr="00041DA5">
        <w:rPr>
          <w:rFonts w:ascii="Garamond" w:hAnsi="Garamond"/>
        </w:rPr>
        <w:t xml:space="preserve">Assessment </w:t>
      </w:r>
      <w:r w:rsidRPr="00041DA5">
        <w:rPr>
          <w:rFonts w:ascii="Garamond" w:hAnsi="Garamond"/>
          <w:i/>
        </w:rPr>
        <w:t>(30 mins.)</w:t>
      </w:r>
      <w:r w:rsidRPr="00041DA5">
        <w:rPr>
          <w:rFonts w:ascii="Garamond" w:hAnsi="Garamond"/>
        </w:rPr>
        <w:t xml:space="preserve">: Groups answer assessment questions (see </w:t>
      </w:r>
      <w:r w:rsidR="008A5E1B">
        <w:rPr>
          <w:rFonts w:ascii="Garamond" w:hAnsi="Garamond"/>
        </w:rPr>
        <w:t>below</w:t>
      </w:r>
      <w:r w:rsidRPr="00041DA5">
        <w:rPr>
          <w:rFonts w:ascii="Garamond" w:hAnsi="Garamond"/>
        </w:rPr>
        <w:t>)</w:t>
      </w:r>
    </w:p>
    <w:p w14:paraId="17DEE323" w14:textId="77777777" w:rsidR="00041DA5" w:rsidRDefault="00041DA5" w:rsidP="009F0C0C">
      <w:pPr>
        <w:rPr>
          <w:rFonts w:ascii="Garamond" w:hAnsi="Garamond"/>
          <w:b/>
        </w:rPr>
      </w:pPr>
    </w:p>
    <w:p w14:paraId="67902D81" w14:textId="77777777" w:rsidR="00041DA5" w:rsidRDefault="00041DA5">
      <w:pPr>
        <w:rPr>
          <w:rFonts w:ascii="Garamond" w:hAnsi="Garamond"/>
          <w:b/>
        </w:rPr>
      </w:pPr>
      <w:r>
        <w:rPr>
          <w:rFonts w:ascii="Garamond" w:hAnsi="Garamond"/>
          <w:b/>
        </w:rPr>
        <w:br w:type="page"/>
      </w:r>
    </w:p>
    <w:p w14:paraId="45B72B25" w14:textId="65356E48" w:rsidR="009F0C0C" w:rsidRDefault="004C177F" w:rsidP="009F0C0C">
      <w:pPr>
        <w:rPr>
          <w:rFonts w:ascii="Garamond" w:hAnsi="Garamond"/>
          <w:b/>
        </w:rPr>
      </w:pPr>
      <w:r>
        <w:rPr>
          <w:rFonts w:ascii="Garamond" w:hAnsi="Garamond"/>
          <w:b/>
        </w:rPr>
        <w:lastRenderedPageBreak/>
        <w:t xml:space="preserve">Presentation Materials and </w:t>
      </w:r>
      <w:r w:rsidR="009F0C0C" w:rsidRPr="009F0C0C">
        <w:rPr>
          <w:rFonts w:ascii="Garamond" w:hAnsi="Garamond"/>
          <w:b/>
        </w:rPr>
        <w:t>Assessment Questions for the following primary document and article:</w:t>
      </w:r>
    </w:p>
    <w:p w14:paraId="18521189" w14:textId="77777777" w:rsidR="009F0C0C" w:rsidRPr="009F0C0C" w:rsidRDefault="009F0C0C" w:rsidP="009F0C0C">
      <w:pPr>
        <w:rPr>
          <w:rFonts w:ascii="Garamond" w:hAnsi="Garamond"/>
          <w:b/>
        </w:rPr>
      </w:pPr>
    </w:p>
    <w:p w14:paraId="1EFF0C00" w14:textId="77777777" w:rsidR="009F0C0C" w:rsidRPr="009F0C0C" w:rsidRDefault="009F0C0C" w:rsidP="009F0C0C">
      <w:pPr>
        <w:rPr>
          <w:rFonts w:ascii="Garamond" w:hAnsi="Garamond"/>
        </w:rPr>
      </w:pPr>
      <w:r w:rsidRPr="009F0C0C">
        <w:rPr>
          <w:rFonts w:ascii="Garamond" w:hAnsi="Garamond"/>
        </w:rPr>
        <w:t xml:space="preserve">ROE </w:t>
      </w:r>
      <w:r w:rsidRPr="009F0C0C">
        <w:rPr>
          <w:rFonts w:ascii="Garamond" w:hAnsi="Garamond"/>
          <w:i/>
        </w:rPr>
        <w:t>v.</w:t>
      </w:r>
      <w:r w:rsidRPr="009F0C0C">
        <w:rPr>
          <w:rFonts w:ascii="Garamond" w:hAnsi="Garamond"/>
        </w:rPr>
        <w:t xml:space="preserve"> WADE (primary document)</w:t>
      </w:r>
    </w:p>
    <w:p w14:paraId="397C2282" w14:textId="77777777" w:rsidR="009F0C0C" w:rsidRPr="009F0C0C" w:rsidRDefault="009F0C0C" w:rsidP="009F0C0C">
      <w:pPr>
        <w:rPr>
          <w:rFonts w:ascii="Garamond" w:hAnsi="Garamond"/>
        </w:rPr>
      </w:pPr>
    </w:p>
    <w:p w14:paraId="6A44AC24" w14:textId="77777777" w:rsidR="009F0C0C" w:rsidRPr="009F0C0C" w:rsidRDefault="009F0C0C" w:rsidP="009F0C0C">
      <w:pPr>
        <w:outlineLvl w:val="0"/>
        <w:rPr>
          <w:rFonts w:ascii="Garamond" w:eastAsia="Times New Roman" w:hAnsi="Garamond"/>
          <w:bCs/>
          <w:kern w:val="36"/>
        </w:rPr>
      </w:pPr>
      <w:r w:rsidRPr="009F0C0C">
        <w:rPr>
          <w:rFonts w:ascii="Garamond" w:eastAsia="Times New Roman" w:hAnsi="Garamond"/>
          <w:bCs/>
          <w:kern w:val="36"/>
        </w:rPr>
        <w:t>The Symbolic Beneﬁts of Descriptive and Substantive Representation</w:t>
      </w:r>
    </w:p>
    <w:p w14:paraId="678CD5E4" w14:textId="77777777" w:rsidR="009F0C0C" w:rsidRPr="009F0C0C" w:rsidRDefault="009F0C0C" w:rsidP="009F0C0C">
      <w:pPr>
        <w:outlineLvl w:val="0"/>
        <w:rPr>
          <w:rFonts w:ascii="Garamond" w:eastAsia="Times New Roman" w:hAnsi="Garamond"/>
          <w:bCs/>
          <w:kern w:val="36"/>
        </w:rPr>
      </w:pPr>
      <w:r w:rsidRPr="009F0C0C">
        <w:rPr>
          <w:rFonts w:ascii="Garamond" w:eastAsia="Times New Roman" w:hAnsi="Garamond"/>
          <w:bCs/>
          <w:kern w:val="36"/>
        </w:rPr>
        <w:t>Author(s): Matthew Hayes and Matthew V. Hibbing</w:t>
      </w:r>
    </w:p>
    <w:p w14:paraId="20F66C7D" w14:textId="77777777" w:rsidR="009F0C0C" w:rsidRPr="009F0C0C" w:rsidRDefault="009F0C0C" w:rsidP="009F0C0C">
      <w:pPr>
        <w:outlineLvl w:val="0"/>
        <w:rPr>
          <w:rFonts w:ascii="Garamond" w:eastAsia="Times New Roman" w:hAnsi="Garamond"/>
          <w:bCs/>
          <w:kern w:val="36"/>
        </w:rPr>
      </w:pPr>
    </w:p>
    <w:p w14:paraId="3EC4C98A" w14:textId="77777777" w:rsidR="004C177F" w:rsidRDefault="004C177F" w:rsidP="004C177F">
      <w:pPr>
        <w:rPr>
          <w:rFonts w:ascii="Garamond" w:hAnsi="Garamond"/>
          <w:b/>
          <w:bCs/>
        </w:rPr>
      </w:pPr>
      <w:r w:rsidRPr="008E2FD0">
        <w:rPr>
          <w:rFonts w:ascii="Garamond" w:hAnsi="Garamond"/>
          <w:b/>
          <w:bCs/>
        </w:rPr>
        <w:t xml:space="preserve">Presentation Materials: </w:t>
      </w:r>
    </w:p>
    <w:p w14:paraId="1E7495BE" w14:textId="77777777" w:rsidR="004C177F" w:rsidRDefault="004C177F" w:rsidP="004C177F">
      <w:pPr>
        <w:rPr>
          <w:rFonts w:ascii="Garamond" w:hAnsi="Garamond"/>
          <w:b/>
          <w:bCs/>
        </w:rPr>
      </w:pPr>
    </w:p>
    <w:p w14:paraId="79A14EFF" w14:textId="77777777" w:rsidR="004C177F" w:rsidRDefault="004C177F" w:rsidP="004C177F">
      <w:pPr>
        <w:rPr>
          <w:rFonts w:ascii="Garamond" w:hAnsi="Garamond"/>
          <w:b/>
          <w:bCs/>
        </w:rPr>
      </w:pPr>
      <w:r w:rsidRPr="008E2FD0">
        <w:rPr>
          <w:rFonts w:ascii="Garamond" w:hAnsi="Garamond"/>
          <w:b/>
          <w:bCs/>
          <w:noProof/>
        </w:rPr>
        <w:drawing>
          <wp:inline distT="0" distB="0" distL="0" distR="0" wp14:anchorId="3C607696" wp14:editId="5BB22C56">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pic:spPr>
                </pic:pic>
              </a:graphicData>
            </a:graphic>
          </wp:inline>
        </w:drawing>
      </w:r>
    </w:p>
    <w:p w14:paraId="6C476946" w14:textId="77777777" w:rsidR="008E2FD0" w:rsidRPr="008E2FD0" w:rsidRDefault="008E2FD0" w:rsidP="008E2FD0">
      <w:pPr>
        <w:rPr>
          <w:rFonts w:ascii="Garamond" w:hAnsi="Garamond"/>
        </w:rPr>
      </w:pPr>
    </w:p>
    <w:p w14:paraId="1A528F12" w14:textId="6A691118" w:rsidR="008E2FD0" w:rsidRDefault="008E2FD0">
      <w:pPr>
        <w:rPr>
          <w:rFonts w:ascii="Garamond" w:hAnsi="Garamond"/>
        </w:rPr>
      </w:pPr>
      <w:r>
        <w:rPr>
          <w:rFonts w:ascii="Garamond" w:hAnsi="Garamond"/>
        </w:rPr>
        <w:br w:type="page"/>
      </w:r>
    </w:p>
    <w:p w14:paraId="71DCF1A1" w14:textId="77777777" w:rsidR="008E2FD0" w:rsidRDefault="008E2FD0" w:rsidP="008E2FD0">
      <w:pPr>
        <w:rPr>
          <w:rFonts w:ascii="Garamond" w:hAnsi="Garamond"/>
          <w:b/>
          <w:bCs/>
        </w:rPr>
      </w:pPr>
    </w:p>
    <w:p w14:paraId="6A762E73" w14:textId="0EF528FA" w:rsidR="008E2FD0" w:rsidRDefault="008E2FD0" w:rsidP="008E2FD0">
      <w:pPr>
        <w:rPr>
          <w:rFonts w:ascii="Garamond" w:hAnsi="Garamond"/>
          <w:b/>
          <w:bCs/>
        </w:rPr>
      </w:pPr>
      <w:r w:rsidRPr="008E2FD0">
        <w:rPr>
          <w:rFonts w:ascii="Garamond" w:hAnsi="Garamond"/>
          <w:b/>
          <w:bCs/>
          <w:noProof/>
        </w:rPr>
        <w:drawing>
          <wp:inline distT="0" distB="0" distL="0" distR="0" wp14:anchorId="6E31C387" wp14:editId="19A4F19E">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3275"/>
                    </a:xfrm>
                    <a:prstGeom prst="rect">
                      <a:avLst/>
                    </a:prstGeom>
                  </pic:spPr>
                </pic:pic>
              </a:graphicData>
            </a:graphic>
          </wp:inline>
        </w:drawing>
      </w:r>
    </w:p>
    <w:p w14:paraId="491C112E" w14:textId="77777777" w:rsidR="004C177F" w:rsidRDefault="004C177F">
      <w:pPr>
        <w:rPr>
          <w:rFonts w:ascii="Garamond" w:hAnsi="Garamond"/>
          <w:b/>
          <w:bCs/>
        </w:rPr>
      </w:pPr>
    </w:p>
    <w:p w14:paraId="67D5F1D8" w14:textId="54CBF630" w:rsidR="008E2FD0" w:rsidRDefault="004C177F">
      <w:pPr>
        <w:rPr>
          <w:rFonts w:ascii="Garamond" w:hAnsi="Garamond"/>
          <w:b/>
          <w:bCs/>
        </w:rPr>
      </w:pPr>
      <w:r w:rsidRPr="008E2FD0">
        <w:rPr>
          <w:rFonts w:ascii="Garamond" w:hAnsi="Garamond"/>
          <w:b/>
          <w:bCs/>
          <w:noProof/>
        </w:rPr>
        <w:drawing>
          <wp:inline distT="0" distB="0" distL="0" distR="0" wp14:anchorId="2FB07F88" wp14:editId="2EAFAF41">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3275"/>
                    </a:xfrm>
                    <a:prstGeom prst="rect">
                      <a:avLst/>
                    </a:prstGeom>
                  </pic:spPr>
                </pic:pic>
              </a:graphicData>
            </a:graphic>
          </wp:inline>
        </w:drawing>
      </w:r>
      <w:r w:rsidR="008E2FD0">
        <w:rPr>
          <w:rFonts w:ascii="Garamond" w:hAnsi="Garamond"/>
          <w:b/>
          <w:bCs/>
        </w:rPr>
        <w:br w:type="page"/>
      </w:r>
    </w:p>
    <w:p w14:paraId="2488674B" w14:textId="09EC4B94" w:rsidR="008E2FD0" w:rsidRDefault="008E2FD0" w:rsidP="008E2FD0">
      <w:pPr>
        <w:rPr>
          <w:rFonts w:ascii="Garamond" w:hAnsi="Garamond"/>
          <w:b/>
          <w:bCs/>
        </w:rPr>
      </w:pPr>
    </w:p>
    <w:p w14:paraId="620991AC" w14:textId="77777777" w:rsidR="008E2FD0" w:rsidRDefault="008E2FD0" w:rsidP="008E2FD0">
      <w:pPr>
        <w:rPr>
          <w:rFonts w:ascii="Garamond" w:hAnsi="Garamond"/>
          <w:b/>
          <w:bCs/>
        </w:rPr>
      </w:pPr>
    </w:p>
    <w:p w14:paraId="2F15379C" w14:textId="12491941" w:rsidR="008E2FD0" w:rsidRDefault="008E2FD0" w:rsidP="008E2FD0">
      <w:pPr>
        <w:rPr>
          <w:rFonts w:ascii="Garamond" w:hAnsi="Garamond"/>
          <w:b/>
          <w:bCs/>
        </w:rPr>
      </w:pPr>
      <w:r w:rsidRPr="008E2FD0">
        <w:rPr>
          <w:rFonts w:ascii="Garamond" w:hAnsi="Garamond"/>
          <w:b/>
          <w:bCs/>
          <w:noProof/>
        </w:rPr>
        <w:drawing>
          <wp:inline distT="0" distB="0" distL="0" distR="0" wp14:anchorId="195A96BA" wp14:editId="7509CC64">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275"/>
                    </a:xfrm>
                    <a:prstGeom prst="rect">
                      <a:avLst/>
                    </a:prstGeom>
                  </pic:spPr>
                </pic:pic>
              </a:graphicData>
            </a:graphic>
          </wp:inline>
        </w:drawing>
      </w:r>
    </w:p>
    <w:p w14:paraId="1DA720C9" w14:textId="77777777" w:rsidR="004C177F" w:rsidRDefault="004C177F">
      <w:pPr>
        <w:rPr>
          <w:rFonts w:ascii="Garamond" w:hAnsi="Garamond"/>
          <w:b/>
          <w:bCs/>
        </w:rPr>
      </w:pPr>
    </w:p>
    <w:p w14:paraId="5D4B0E49" w14:textId="124FCF8E" w:rsidR="008E2FD0" w:rsidRDefault="004C177F" w:rsidP="004C177F">
      <w:pPr>
        <w:rPr>
          <w:rFonts w:ascii="Garamond" w:hAnsi="Garamond"/>
          <w:b/>
          <w:bCs/>
        </w:rPr>
      </w:pPr>
      <w:r w:rsidRPr="008E2FD0">
        <w:rPr>
          <w:rFonts w:ascii="Garamond" w:hAnsi="Garamond"/>
          <w:b/>
          <w:bCs/>
          <w:noProof/>
        </w:rPr>
        <w:drawing>
          <wp:inline distT="0" distB="0" distL="0" distR="0" wp14:anchorId="6058FC4E" wp14:editId="7E656139">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3275"/>
                    </a:xfrm>
                    <a:prstGeom prst="rect">
                      <a:avLst/>
                    </a:prstGeom>
                  </pic:spPr>
                </pic:pic>
              </a:graphicData>
            </a:graphic>
          </wp:inline>
        </w:drawing>
      </w:r>
      <w:r w:rsidR="008E2FD0">
        <w:rPr>
          <w:rFonts w:ascii="Garamond" w:hAnsi="Garamond"/>
          <w:b/>
          <w:bCs/>
        </w:rPr>
        <w:br w:type="page"/>
      </w:r>
    </w:p>
    <w:p w14:paraId="6C185020" w14:textId="76082E9C" w:rsidR="008E2FD0" w:rsidRDefault="008E2FD0" w:rsidP="008E2FD0">
      <w:pPr>
        <w:rPr>
          <w:rFonts w:ascii="Garamond" w:hAnsi="Garamond"/>
          <w:b/>
          <w:bCs/>
        </w:rPr>
      </w:pPr>
      <w:r w:rsidRPr="008E2FD0">
        <w:rPr>
          <w:rFonts w:ascii="Garamond" w:hAnsi="Garamond"/>
          <w:b/>
          <w:bCs/>
          <w:noProof/>
        </w:rPr>
        <w:lastRenderedPageBreak/>
        <w:drawing>
          <wp:inline distT="0" distB="0" distL="0" distR="0" wp14:anchorId="32F11022" wp14:editId="321CB4A4">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275"/>
                    </a:xfrm>
                    <a:prstGeom prst="rect">
                      <a:avLst/>
                    </a:prstGeom>
                  </pic:spPr>
                </pic:pic>
              </a:graphicData>
            </a:graphic>
          </wp:inline>
        </w:drawing>
      </w:r>
    </w:p>
    <w:p w14:paraId="4BEA7091" w14:textId="7BED37B3" w:rsidR="004C177F" w:rsidRDefault="004C177F">
      <w:pPr>
        <w:rPr>
          <w:rFonts w:ascii="Garamond" w:hAnsi="Garamond"/>
          <w:b/>
          <w:bCs/>
        </w:rPr>
      </w:pPr>
      <w:r>
        <w:rPr>
          <w:rFonts w:ascii="Garamond" w:hAnsi="Garamond"/>
          <w:b/>
          <w:bCs/>
        </w:rPr>
        <w:br w:type="page"/>
      </w:r>
    </w:p>
    <w:p w14:paraId="7E8CF49C" w14:textId="53BA5679" w:rsidR="004C177F" w:rsidRPr="004C177F" w:rsidRDefault="004C177F" w:rsidP="004C177F">
      <w:pPr>
        <w:rPr>
          <w:rFonts w:ascii="Garamond" w:hAnsi="Garamond"/>
          <w:b/>
          <w:u w:val="single"/>
        </w:rPr>
      </w:pPr>
      <w:r w:rsidRPr="004C177F">
        <w:rPr>
          <w:rFonts w:ascii="Garamond" w:hAnsi="Garamond"/>
          <w:b/>
          <w:u w:val="single"/>
        </w:rPr>
        <w:lastRenderedPageBreak/>
        <w:t>Assessment Questions</w:t>
      </w:r>
    </w:p>
    <w:p w14:paraId="0090F2AC" w14:textId="77777777" w:rsidR="004C177F" w:rsidRDefault="004C177F" w:rsidP="004C177F">
      <w:pPr>
        <w:rPr>
          <w:rFonts w:ascii="Garamond" w:hAnsi="Garamond"/>
          <w:b/>
        </w:rPr>
      </w:pPr>
    </w:p>
    <w:p w14:paraId="58281149" w14:textId="22C87067" w:rsidR="004C177F" w:rsidRDefault="004C177F" w:rsidP="004C177F">
      <w:pPr>
        <w:rPr>
          <w:rFonts w:ascii="Garamond" w:hAnsi="Garamond"/>
          <w:b/>
        </w:rPr>
      </w:pPr>
      <w:r w:rsidRPr="009F0C0C">
        <w:rPr>
          <w:rFonts w:ascii="Garamond" w:hAnsi="Garamond"/>
          <w:b/>
        </w:rPr>
        <w:t>Guidelines for assessment questions:</w:t>
      </w:r>
      <w:bookmarkStart w:id="0" w:name="_GoBack"/>
      <w:bookmarkEnd w:id="0"/>
    </w:p>
    <w:p w14:paraId="142BFF61" w14:textId="77777777" w:rsidR="004C177F" w:rsidRPr="009F0C0C" w:rsidRDefault="004C177F" w:rsidP="004C177F">
      <w:pPr>
        <w:rPr>
          <w:rFonts w:ascii="Garamond" w:hAnsi="Garamond"/>
          <w:b/>
        </w:rPr>
      </w:pPr>
    </w:p>
    <w:p w14:paraId="76F0E841" w14:textId="77777777" w:rsidR="004C177F" w:rsidRPr="009F0C0C" w:rsidRDefault="004C177F" w:rsidP="004C177F">
      <w:pPr>
        <w:rPr>
          <w:rFonts w:ascii="Garamond" w:hAnsi="Garamond"/>
        </w:rPr>
      </w:pPr>
      <w:r w:rsidRPr="009F0C0C">
        <w:rPr>
          <w:rFonts w:ascii="Garamond" w:hAnsi="Garamond"/>
        </w:rPr>
        <w:t>Students will break into groups of 4 and 5.</w:t>
      </w:r>
    </w:p>
    <w:p w14:paraId="130AF26A" w14:textId="42A4BAE0" w:rsidR="004C177F" w:rsidRPr="009F0C0C" w:rsidRDefault="004C177F" w:rsidP="004C177F">
      <w:pPr>
        <w:rPr>
          <w:rFonts w:ascii="Garamond" w:hAnsi="Garamond"/>
        </w:rPr>
      </w:pPr>
      <w:r w:rsidRPr="009F0C0C">
        <w:rPr>
          <w:rFonts w:ascii="Garamond" w:hAnsi="Garamond"/>
        </w:rPr>
        <w:t>Students will take turns reading the primary document and article.</w:t>
      </w:r>
      <w:r w:rsidR="008F2EA0">
        <w:rPr>
          <w:rStyle w:val="FootnoteReference"/>
          <w:rFonts w:ascii="Garamond" w:hAnsi="Garamond"/>
        </w:rPr>
        <w:footnoteReference w:id="2"/>
      </w:r>
    </w:p>
    <w:p w14:paraId="26027618" w14:textId="77777777" w:rsidR="004C177F" w:rsidRPr="009F0C0C" w:rsidRDefault="004C177F" w:rsidP="004C177F">
      <w:pPr>
        <w:ind w:left="360" w:hanging="360"/>
        <w:rPr>
          <w:rFonts w:ascii="Garamond" w:hAnsi="Garamond"/>
        </w:rPr>
      </w:pPr>
      <w:r w:rsidRPr="009F0C0C">
        <w:rPr>
          <w:rFonts w:ascii="Garamond" w:hAnsi="Garamond"/>
        </w:rPr>
        <w:t xml:space="preserve">Groups will designate a scribe and have them write/type responses to each question. </w:t>
      </w:r>
    </w:p>
    <w:p w14:paraId="4779494A" w14:textId="77777777" w:rsidR="004C177F" w:rsidRPr="009F0C0C" w:rsidRDefault="004C177F" w:rsidP="004C177F">
      <w:pPr>
        <w:rPr>
          <w:rFonts w:ascii="Garamond" w:hAnsi="Garamond"/>
        </w:rPr>
      </w:pPr>
      <w:r w:rsidRPr="009F0C0C">
        <w:rPr>
          <w:rFonts w:ascii="Garamond" w:hAnsi="Garamond"/>
        </w:rPr>
        <w:t>Each response must be at least 150-200 words.</w:t>
      </w:r>
    </w:p>
    <w:p w14:paraId="12FD7C2B" w14:textId="77777777" w:rsidR="004C177F" w:rsidRPr="009F0C0C" w:rsidRDefault="004C177F" w:rsidP="004C177F">
      <w:pPr>
        <w:rPr>
          <w:rFonts w:ascii="Garamond" w:hAnsi="Garamond"/>
        </w:rPr>
      </w:pPr>
    </w:p>
    <w:p w14:paraId="219140C2" w14:textId="77777777" w:rsidR="004C177F" w:rsidRDefault="004C177F" w:rsidP="004C177F">
      <w:pPr>
        <w:rPr>
          <w:rFonts w:ascii="Garamond" w:hAnsi="Garamond"/>
          <w:b/>
        </w:rPr>
      </w:pPr>
      <w:r w:rsidRPr="009F0C0C">
        <w:rPr>
          <w:rFonts w:ascii="Garamond" w:hAnsi="Garamond"/>
          <w:b/>
        </w:rPr>
        <w:t>Online Guidelines for assessment questions:</w:t>
      </w:r>
    </w:p>
    <w:p w14:paraId="5C6E22B9" w14:textId="77777777" w:rsidR="004C177F" w:rsidRPr="009F0C0C" w:rsidRDefault="004C177F" w:rsidP="004C177F">
      <w:pPr>
        <w:rPr>
          <w:rFonts w:ascii="Garamond" w:hAnsi="Garamond"/>
          <w:b/>
        </w:rPr>
      </w:pPr>
    </w:p>
    <w:p w14:paraId="083701A8" w14:textId="77777777" w:rsidR="004C177F" w:rsidRDefault="004C177F" w:rsidP="004C177F">
      <w:pPr>
        <w:rPr>
          <w:rFonts w:ascii="Garamond" w:hAnsi="Garamond"/>
        </w:rPr>
      </w:pPr>
      <w:r w:rsidRPr="009F0C0C">
        <w:rPr>
          <w:rFonts w:ascii="Garamond" w:hAnsi="Garamond"/>
        </w:rPr>
        <w:t xml:space="preserve">Add a video on roe vs wade to watch, add the court case, its historical background, and who was on the court. </w:t>
      </w:r>
    </w:p>
    <w:p w14:paraId="41473378" w14:textId="77777777" w:rsidR="004C177F" w:rsidRPr="009F0C0C" w:rsidRDefault="004C177F" w:rsidP="004C177F">
      <w:pPr>
        <w:rPr>
          <w:rFonts w:ascii="Garamond" w:hAnsi="Garamond"/>
        </w:rPr>
      </w:pPr>
    </w:p>
    <w:p w14:paraId="638E473A" w14:textId="77777777" w:rsidR="004C177F" w:rsidRPr="009F0C0C" w:rsidRDefault="004C177F" w:rsidP="004C177F">
      <w:pPr>
        <w:rPr>
          <w:rFonts w:ascii="Garamond" w:hAnsi="Garamond"/>
        </w:rPr>
      </w:pPr>
      <w:r w:rsidRPr="009F0C0C">
        <w:rPr>
          <w:rFonts w:ascii="Garamond" w:hAnsi="Garamond"/>
        </w:rPr>
        <w:t xml:space="preserve">Assignment: Using wikis have students sign up different parts: 1) for </w:t>
      </w:r>
      <w:r>
        <w:rPr>
          <w:rFonts w:ascii="Garamond" w:hAnsi="Garamond"/>
        </w:rPr>
        <w:t>R</w:t>
      </w:r>
      <w:r w:rsidRPr="009F0C0C">
        <w:rPr>
          <w:rFonts w:ascii="Garamond" w:hAnsi="Garamond"/>
        </w:rPr>
        <w:t xml:space="preserve">oe 2) </w:t>
      </w:r>
      <w:r>
        <w:rPr>
          <w:rFonts w:ascii="Garamond" w:hAnsi="Garamond"/>
        </w:rPr>
        <w:t>against R</w:t>
      </w:r>
      <w:r w:rsidRPr="009F0C0C">
        <w:rPr>
          <w:rFonts w:ascii="Garamond" w:hAnsi="Garamond"/>
        </w:rPr>
        <w:t>oe, 3) a moderator, 4)</w:t>
      </w:r>
      <w:r>
        <w:rPr>
          <w:rFonts w:ascii="Garamond" w:hAnsi="Garamond"/>
        </w:rPr>
        <w:t xml:space="preserve"> </w:t>
      </w:r>
      <w:r w:rsidRPr="009F0C0C">
        <w:rPr>
          <w:rFonts w:ascii="Garamond" w:hAnsi="Garamond"/>
        </w:rPr>
        <w:t>a historian, 5)</w:t>
      </w:r>
      <w:r>
        <w:rPr>
          <w:rFonts w:ascii="Garamond" w:hAnsi="Garamond"/>
        </w:rPr>
        <w:t xml:space="preserve"> </w:t>
      </w:r>
      <w:r w:rsidRPr="009F0C0C">
        <w:rPr>
          <w:rFonts w:ascii="Garamond" w:hAnsi="Garamond"/>
        </w:rPr>
        <w:t>a constitutional expert, 6)</w:t>
      </w:r>
      <w:r>
        <w:rPr>
          <w:rFonts w:ascii="Garamond" w:hAnsi="Garamond"/>
        </w:rPr>
        <w:t xml:space="preserve"> </w:t>
      </w:r>
      <w:r w:rsidRPr="009F0C0C">
        <w:rPr>
          <w:rFonts w:ascii="Garamond" w:hAnsi="Garamond"/>
        </w:rPr>
        <w:t>a parent, 7)</w:t>
      </w:r>
      <w:r>
        <w:rPr>
          <w:rFonts w:ascii="Garamond" w:hAnsi="Garamond"/>
        </w:rPr>
        <w:t xml:space="preserve"> </w:t>
      </w:r>
      <w:r w:rsidRPr="009F0C0C">
        <w:rPr>
          <w:rFonts w:ascii="Garamond" w:hAnsi="Garamond"/>
        </w:rPr>
        <w:t>a young adult.  There are likely to be more students so you double up, unless the way you teach the class can include other relevant parts.</w:t>
      </w:r>
    </w:p>
    <w:p w14:paraId="644F6498" w14:textId="77777777" w:rsidR="004C177F" w:rsidRDefault="004C177F" w:rsidP="004C177F">
      <w:pPr>
        <w:rPr>
          <w:rFonts w:ascii="Garamond" w:hAnsi="Garamond"/>
        </w:rPr>
      </w:pPr>
    </w:p>
    <w:p w14:paraId="54D303F8" w14:textId="77777777" w:rsidR="004C177F" w:rsidRPr="009F0C0C" w:rsidRDefault="004C177F" w:rsidP="004C177F">
      <w:pPr>
        <w:rPr>
          <w:rFonts w:ascii="Garamond" w:hAnsi="Garamond"/>
        </w:rPr>
      </w:pPr>
      <w:r w:rsidRPr="009F0C0C">
        <w:rPr>
          <w:rFonts w:ascii="Garamond" w:hAnsi="Garamond"/>
        </w:rPr>
        <w:t xml:space="preserve">Create an interactive web space using your LMS: Ask students that over the course of two days they should post and respond a minimum of 4 times to each other supporting their positions (even if they do not believe in their position).  Add prompts they can respond to which would be the same as in class: What is the main takeaway from the article that you read? In 1973 when the Roe </w:t>
      </w:r>
      <w:r w:rsidRPr="009F0C0C">
        <w:rPr>
          <w:rFonts w:ascii="Garamond" w:hAnsi="Garamond"/>
          <w:i/>
        </w:rPr>
        <w:t>v.</w:t>
      </w:r>
      <w:r w:rsidRPr="009F0C0C">
        <w:rPr>
          <w:rFonts w:ascii="Garamond" w:hAnsi="Garamond"/>
        </w:rPr>
        <w:t xml:space="preserve"> Wade decision was decided there were no women on the U.S. Supreme Court. Is it important or relevant that an all-male court decided a case that involves a woman’s body and fundamentally changed women’s lives? Does the demographic make-up of a government official influence whether you support their position on a given topic or issue? Are there any topics or issues government officials should not decide unless the make-up of the membership represents the true diversity within the country?</w:t>
      </w:r>
    </w:p>
    <w:p w14:paraId="3E4C1863" w14:textId="77777777" w:rsidR="004C177F" w:rsidRDefault="004C177F" w:rsidP="004C177F">
      <w:pPr>
        <w:rPr>
          <w:rFonts w:ascii="Garamond" w:hAnsi="Garamond"/>
        </w:rPr>
      </w:pPr>
    </w:p>
    <w:p w14:paraId="085058E6" w14:textId="77777777" w:rsidR="004C177F" w:rsidRPr="009F0C0C" w:rsidRDefault="004C177F" w:rsidP="004C177F">
      <w:pPr>
        <w:rPr>
          <w:rFonts w:ascii="Garamond" w:hAnsi="Garamond"/>
        </w:rPr>
      </w:pPr>
      <w:r w:rsidRPr="009F0C0C">
        <w:rPr>
          <w:rFonts w:ascii="Garamond" w:hAnsi="Garamond"/>
        </w:rPr>
        <w:t xml:space="preserve">The following two days have them switch sides (with you assigning roles) and post and respond a minimum of 4 times to each other supporting their positions and responding to the same set of questions as above.  </w:t>
      </w:r>
    </w:p>
    <w:p w14:paraId="0D6F153F" w14:textId="77777777" w:rsidR="004C177F" w:rsidRDefault="004C177F" w:rsidP="004C177F">
      <w:pPr>
        <w:rPr>
          <w:rFonts w:ascii="Garamond" w:hAnsi="Garamond"/>
        </w:rPr>
      </w:pPr>
    </w:p>
    <w:p w14:paraId="798ED35F" w14:textId="77777777" w:rsidR="004C177F" w:rsidRPr="009F0C0C" w:rsidRDefault="004C177F" w:rsidP="004C177F">
      <w:pPr>
        <w:rPr>
          <w:rFonts w:ascii="Garamond" w:hAnsi="Garamond"/>
        </w:rPr>
      </w:pPr>
      <w:r w:rsidRPr="009F0C0C">
        <w:rPr>
          <w:rFonts w:ascii="Garamond" w:hAnsi="Garamond"/>
        </w:rPr>
        <w:t xml:space="preserve">Respond to the same assessment questions as below: </w:t>
      </w:r>
    </w:p>
    <w:p w14:paraId="774FDA45" w14:textId="77777777" w:rsidR="004C177F" w:rsidRDefault="004C177F" w:rsidP="004C177F">
      <w:pPr>
        <w:rPr>
          <w:rFonts w:ascii="Garamond" w:hAnsi="Garamond"/>
          <w:b/>
          <w:u w:val="single"/>
        </w:rPr>
      </w:pPr>
    </w:p>
    <w:p w14:paraId="4D758586" w14:textId="77777777" w:rsidR="004C177F" w:rsidRDefault="004C177F" w:rsidP="004C177F">
      <w:pPr>
        <w:rPr>
          <w:rFonts w:ascii="Garamond" w:hAnsi="Garamond"/>
          <w:b/>
          <w:u w:val="single"/>
        </w:rPr>
      </w:pPr>
      <w:r w:rsidRPr="009F0C0C">
        <w:rPr>
          <w:rFonts w:ascii="Garamond" w:hAnsi="Garamond"/>
          <w:b/>
          <w:u w:val="single"/>
        </w:rPr>
        <w:t>Assessment Questions:</w:t>
      </w:r>
    </w:p>
    <w:p w14:paraId="30903448" w14:textId="77777777" w:rsidR="004C177F" w:rsidRPr="009F0C0C" w:rsidRDefault="004C177F" w:rsidP="004C177F">
      <w:pPr>
        <w:rPr>
          <w:rFonts w:ascii="Garamond" w:hAnsi="Garamond"/>
          <w:b/>
          <w:u w:val="single"/>
        </w:rPr>
      </w:pPr>
    </w:p>
    <w:p w14:paraId="27327664" w14:textId="77777777" w:rsidR="004C177F" w:rsidRPr="009F0C0C" w:rsidRDefault="004C177F" w:rsidP="004C177F">
      <w:pPr>
        <w:pStyle w:val="ListParagraph"/>
        <w:numPr>
          <w:ilvl w:val="0"/>
          <w:numId w:val="2"/>
        </w:numPr>
        <w:rPr>
          <w:rFonts w:ascii="Garamond" w:hAnsi="Garamond"/>
        </w:rPr>
      </w:pPr>
      <w:r w:rsidRPr="009F0C0C">
        <w:rPr>
          <w:rFonts w:ascii="Garamond" w:hAnsi="Garamond"/>
        </w:rPr>
        <w:t>What is the main takeaway from the article that you read?</w:t>
      </w:r>
    </w:p>
    <w:p w14:paraId="55F491B3" w14:textId="77777777" w:rsidR="004C177F" w:rsidRPr="009F0C0C" w:rsidRDefault="004C177F" w:rsidP="004C177F">
      <w:pPr>
        <w:rPr>
          <w:rFonts w:ascii="Garamond" w:hAnsi="Garamond"/>
        </w:rPr>
      </w:pPr>
    </w:p>
    <w:p w14:paraId="228662C9" w14:textId="77777777" w:rsidR="004C177F" w:rsidRPr="009F0C0C" w:rsidRDefault="004C177F" w:rsidP="004C177F">
      <w:pPr>
        <w:pStyle w:val="ListParagraph"/>
        <w:numPr>
          <w:ilvl w:val="0"/>
          <w:numId w:val="2"/>
        </w:numPr>
        <w:rPr>
          <w:rFonts w:ascii="Garamond" w:hAnsi="Garamond"/>
        </w:rPr>
      </w:pPr>
      <w:r w:rsidRPr="009F0C0C">
        <w:rPr>
          <w:rFonts w:ascii="Garamond" w:hAnsi="Garamond"/>
        </w:rPr>
        <w:t xml:space="preserve">In 1973 when the Roe </w:t>
      </w:r>
      <w:r w:rsidRPr="009F0C0C">
        <w:rPr>
          <w:rFonts w:ascii="Garamond" w:hAnsi="Garamond"/>
          <w:i/>
        </w:rPr>
        <w:t>v.</w:t>
      </w:r>
      <w:r w:rsidRPr="009F0C0C">
        <w:rPr>
          <w:rFonts w:ascii="Garamond" w:hAnsi="Garamond"/>
        </w:rPr>
        <w:t xml:space="preserve"> Wade decision was decided there were no women on the U.S. Supreme Court. Is it important or relevant that an all-male court decided a case that involves a woman’s body and fundamentally changed women’s lives?</w:t>
      </w:r>
    </w:p>
    <w:p w14:paraId="18887BEF" w14:textId="77777777" w:rsidR="004C177F" w:rsidRPr="009F0C0C" w:rsidRDefault="004C177F" w:rsidP="004C177F">
      <w:pPr>
        <w:pStyle w:val="ListParagraph"/>
        <w:numPr>
          <w:ilvl w:val="0"/>
          <w:numId w:val="2"/>
        </w:numPr>
        <w:rPr>
          <w:rFonts w:ascii="Garamond" w:hAnsi="Garamond"/>
        </w:rPr>
      </w:pPr>
      <w:r w:rsidRPr="009F0C0C">
        <w:rPr>
          <w:rFonts w:ascii="Garamond" w:hAnsi="Garamond"/>
        </w:rPr>
        <w:t>Does the demographic make-up of a government official influence whether you support their position on a given topic or issue?</w:t>
      </w:r>
    </w:p>
    <w:p w14:paraId="47073B2B" w14:textId="77777777" w:rsidR="004C177F" w:rsidRPr="009F0C0C" w:rsidRDefault="004C177F" w:rsidP="004C177F">
      <w:pPr>
        <w:pStyle w:val="ListParagraph"/>
        <w:rPr>
          <w:rFonts w:ascii="Garamond" w:hAnsi="Garamond"/>
        </w:rPr>
      </w:pPr>
    </w:p>
    <w:p w14:paraId="7B75B510" w14:textId="77777777" w:rsidR="004C177F" w:rsidRDefault="004C177F" w:rsidP="004C177F">
      <w:pPr>
        <w:pStyle w:val="ListParagraph"/>
        <w:numPr>
          <w:ilvl w:val="0"/>
          <w:numId w:val="2"/>
        </w:numPr>
        <w:rPr>
          <w:rFonts w:ascii="Garamond" w:hAnsi="Garamond"/>
        </w:rPr>
      </w:pPr>
      <w:r w:rsidRPr="009F0C0C">
        <w:rPr>
          <w:rFonts w:ascii="Garamond" w:hAnsi="Garamond"/>
        </w:rPr>
        <w:t>Are there any topics or issues government officials should not decide unless the make-up of the membership represents the true diversity within the country?</w:t>
      </w:r>
    </w:p>
    <w:p w14:paraId="541E9EEA" w14:textId="77777777" w:rsidR="008F2EA0" w:rsidRPr="008F2EA0" w:rsidRDefault="008F2EA0" w:rsidP="008F2EA0">
      <w:pPr>
        <w:rPr>
          <w:rFonts w:ascii="Garamond" w:hAnsi="Garamond"/>
        </w:rPr>
      </w:pPr>
    </w:p>
    <w:p w14:paraId="17452EBC" w14:textId="77777777" w:rsidR="008F2EA0" w:rsidRPr="008F2EA0" w:rsidRDefault="008F2EA0" w:rsidP="008F2EA0">
      <w:pPr>
        <w:rPr>
          <w:rFonts w:ascii="Garamond" w:hAnsi="Garamond"/>
        </w:rPr>
      </w:pPr>
    </w:p>
    <w:p w14:paraId="567EC3BD" w14:textId="7827004E" w:rsidR="004C177F" w:rsidRDefault="00CD62BC" w:rsidP="00CD62BC">
      <w:pPr>
        <w:pStyle w:val="ListParagraph"/>
        <w:numPr>
          <w:ilvl w:val="0"/>
          <w:numId w:val="4"/>
        </w:numPr>
        <w:ind w:left="360" w:hanging="360"/>
        <w:rPr>
          <w:rFonts w:ascii="Garamond" w:hAnsi="Garamond"/>
          <w:b/>
          <w:bCs/>
        </w:rPr>
      </w:pPr>
      <w:r>
        <w:rPr>
          <w:rFonts w:ascii="Garamond" w:hAnsi="Garamond"/>
          <w:b/>
          <w:bCs/>
        </w:rPr>
        <w:t xml:space="preserve">  Observations from Implementation</w:t>
      </w:r>
    </w:p>
    <w:p w14:paraId="0B43AAD9" w14:textId="77777777" w:rsidR="00CD62BC" w:rsidRDefault="00CD62BC" w:rsidP="00CD62BC">
      <w:pPr>
        <w:rPr>
          <w:rFonts w:ascii="Garamond" w:hAnsi="Garamond"/>
          <w:b/>
          <w:bCs/>
        </w:rPr>
      </w:pPr>
    </w:p>
    <w:p w14:paraId="02E21782" w14:textId="554F0531" w:rsidR="009065A3" w:rsidRDefault="009065A3" w:rsidP="00D762BE">
      <w:pPr>
        <w:outlineLvl w:val="0"/>
        <w:rPr>
          <w:rFonts w:ascii="Garamond" w:eastAsia="Times New Roman" w:hAnsi="Garamond"/>
          <w:bCs/>
          <w:kern w:val="36"/>
        </w:rPr>
      </w:pPr>
      <w:r>
        <w:rPr>
          <w:rFonts w:ascii="Garamond" w:hAnsi="Garamond"/>
        </w:rPr>
        <w:t>In order to pilot the group discussion exercises, Matt Lamb, and adjunct professor for Lone Star College – Tomball, adapted the guided discussion module for the article “</w:t>
      </w:r>
      <w:r w:rsidRPr="003B5E42">
        <w:rPr>
          <w:rFonts w:ascii="Garamond" w:eastAsia="Times New Roman" w:hAnsi="Garamond"/>
          <w:bCs/>
          <w:kern w:val="36"/>
        </w:rPr>
        <w:t>Do Politicians Racially Discriminate Against Constituents? A Field Experiment on State Legislators</w:t>
      </w:r>
      <w:r>
        <w:rPr>
          <w:rFonts w:ascii="Garamond" w:eastAsia="Times New Roman" w:hAnsi="Garamond"/>
          <w:bCs/>
          <w:kern w:val="36"/>
        </w:rPr>
        <w:t xml:space="preserve">” (2013) by </w:t>
      </w:r>
      <w:r w:rsidRPr="003B5E42">
        <w:rPr>
          <w:rFonts w:ascii="Garamond" w:eastAsia="Times New Roman" w:hAnsi="Garamond"/>
          <w:bCs/>
          <w:kern w:val="36"/>
        </w:rPr>
        <w:t>Daniel M. Butler and David E. Broockman</w:t>
      </w:r>
      <w:r>
        <w:rPr>
          <w:rFonts w:ascii="Garamond" w:eastAsia="Times New Roman" w:hAnsi="Garamond"/>
          <w:bCs/>
          <w:kern w:val="36"/>
        </w:rPr>
        <w:t xml:space="preserve">.  It was implemented via a web portal discussion module in </w:t>
      </w:r>
      <w:r w:rsidR="00D762BE">
        <w:rPr>
          <w:rFonts w:ascii="Garamond" w:eastAsia="Times New Roman" w:hAnsi="Garamond"/>
          <w:bCs/>
          <w:kern w:val="36"/>
        </w:rPr>
        <w:t xml:space="preserve">two </w:t>
      </w:r>
      <w:r>
        <w:rPr>
          <w:rFonts w:ascii="Garamond" w:eastAsia="Times New Roman" w:hAnsi="Garamond"/>
          <w:bCs/>
          <w:kern w:val="36"/>
        </w:rPr>
        <w:t>online Texas government and politics course</w:t>
      </w:r>
      <w:r w:rsidR="00D762BE">
        <w:rPr>
          <w:rFonts w:ascii="Garamond" w:eastAsia="Times New Roman" w:hAnsi="Garamond"/>
          <w:bCs/>
          <w:kern w:val="36"/>
        </w:rPr>
        <w:t>s</w:t>
      </w:r>
      <w:r>
        <w:rPr>
          <w:rFonts w:ascii="Garamond" w:eastAsia="Times New Roman" w:hAnsi="Garamond"/>
          <w:bCs/>
          <w:kern w:val="36"/>
        </w:rPr>
        <w:t xml:space="preserve">. </w:t>
      </w:r>
      <w:r w:rsidR="00D762BE">
        <w:rPr>
          <w:rFonts w:ascii="Garamond" w:eastAsia="Times New Roman" w:hAnsi="Garamond"/>
          <w:bCs/>
          <w:kern w:val="36"/>
        </w:rPr>
        <w:t xml:space="preserve">Overall, nineteen students participated in the guided discussion exercise.  </w:t>
      </w:r>
      <w:r w:rsidR="005C7D28">
        <w:rPr>
          <w:rFonts w:ascii="Garamond" w:eastAsia="Times New Roman" w:hAnsi="Garamond"/>
          <w:bCs/>
          <w:kern w:val="36"/>
        </w:rPr>
        <w:t xml:space="preserve">The students were </w:t>
      </w:r>
      <w:r w:rsidR="001D19A4">
        <w:rPr>
          <w:rFonts w:ascii="Garamond" w:eastAsia="Times New Roman" w:hAnsi="Garamond"/>
          <w:bCs/>
          <w:kern w:val="36"/>
        </w:rPr>
        <w:t xml:space="preserve">asked to read the article, and then respond to several of the assessment questions listed in the above guided discussion module. </w:t>
      </w:r>
      <w:r w:rsidR="001F511E">
        <w:rPr>
          <w:rFonts w:ascii="Garamond" w:eastAsia="Times New Roman" w:hAnsi="Garamond"/>
          <w:bCs/>
          <w:kern w:val="36"/>
        </w:rPr>
        <w:t>They were then required to respond to other students’ answers to these discussion questions in order to spark an ongoing dialog.</w:t>
      </w:r>
      <w:r w:rsidR="001D19A4">
        <w:rPr>
          <w:rFonts w:ascii="Garamond" w:eastAsia="Times New Roman" w:hAnsi="Garamond"/>
          <w:bCs/>
          <w:kern w:val="36"/>
        </w:rPr>
        <w:t xml:space="preserve"> </w:t>
      </w:r>
      <w:r w:rsidR="00D762BE">
        <w:rPr>
          <w:rFonts w:ascii="Garamond" w:eastAsia="Times New Roman" w:hAnsi="Garamond"/>
          <w:bCs/>
          <w:kern w:val="36"/>
        </w:rPr>
        <w:t xml:space="preserve">As this was a Texas state politics course, they were also encouraged to utilize what they had learned so far in interpreting the findings of the article. </w:t>
      </w:r>
    </w:p>
    <w:p w14:paraId="53871A3E" w14:textId="77777777" w:rsidR="001F511E" w:rsidRDefault="001F511E" w:rsidP="00D762BE">
      <w:pPr>
        <w:outlineLvl w:val="0"/>
        <w:rPr>
          <w:rFonts w:ascii="Garamond" w:eastAsia="Times New Roman" w:hAnsi="Garamond"/>
          <w:bCs/>
          <w:kern w:val="36"/>
        </w:rPr>
      </w:pPr>
    </w:p>
    <w:p w14:paraId="54A383B0" w14:textId="33E514DF" w:rsidR="00DB1608" w:rsidRDefault="00DB1608" w:rsidP="00D762BE">
      <w:pPr>
        <w:outlineLvl w:val="0"/>
        <w:rPr>
          <w:rFonts w:ascii="Garamond" w:eastAsia="Times New Roman" w:hAnsi="Garamond"/>
          <w:bCs/>
          <w:kern w:val="36"/>
        </w:rPr>
      </w:pPr>
      <w:r>
        <w:rPr>
          <w:rFonts w:ascii="Garamond" w:eastAsia="Times New Roman" w:hAnsi="Garamond"/>
          <w:bCs/>
          <w:kern w:val="36"/>
        </w:rPr>
        <w:t xml:space="preserve">Observations from this pilot of the guided discussion module were as follows: </w:t>
      </w:r>
    </w:p>
    <w:p w14:paraId="1FFFD041" w14:textId="77777777" w:rsidR="00DB1608" w:rsidRDefault="00DB1608" w:rsidP="00D762BE">
      <w:pPr>
        <w:outlineLvl w:val="0"/>
        <w:rPr>
          <w:rFonts w:ascii="Garamond" w:eastAsia="Times New Roman" w:hAnsi="Garamond"/>
          <w:bCs/>
          <w:kern w:val="36"/>
        </w:rPr>
      </w:pPr>
    </w:p>
    <w:p w14:paraId="32CE9CE4" w14:textId="0CBDEFCC" w:rsidR="00CD62BC" w:rsidRPr="008F2EA0" w:rsidRDefault="00EE1B12" w:rsidP="00DB1608">
      <w:pPr>
        <w:pStyle w:val="ListParagraph"/>
        <w:numPr>
          <w:ilvl w:val="0"/>
          <w:numId w:val="5"/>
        </w:numPr>
        <w:outlineLvl w:val="0"/>
        <w:rPr>
          <w:rFonts w:ascii="Garamond" w:hAnsi="Garamond"/>
        </w:rPr>
      </w:pPr>
      <w:r w:rsidRPr="00DB1608">
        <w:rPr>
          <w:rFonts w:ascii="Garamond" w:eastAsia="Times New Roman" w:hAnsi="Garamond"/>
          <w:bCs/>
          <w:kern w:val="36"/>
        </w:rPr>
        <w:t>Overall, students were able to identify that the major takeaway from the article was that state legislators tended to be less responsive to constituents whom were perceived to be African American</w:t>
      </w:r>
      <w:r w:rsidR="008F2EA0">
        <w:rPr>
          <w:rFonts w:ascii="Garamond" w:eastAsia="Times New Roman" w:hAnsi="Garamond"/>
          <w:bCs/>
          <w:kern w:val="36"/>
        </w:rPr>
        <w:t>, regardless of party affiliation</w:t>
      </w:r>
      <w:r w:rsidRPr="00DB1608">
        <w:rPr>
          <w:rFonts w:ascii="Garamond" w:eastAsia="Times New Roman" w:hAnsi="Garamond"/>
          <w:bCs/>
          <w:kern w:val="36"/>
        </w:rPr>
        <w:t xml:space="preserve">. They identified several reasons why this might have been, not simply from the suggestions offered by the article, but also their previous knowledge, and intuitions, about the modern political environment. </w:t>
      </w:r>
    </w:p>
    <w:p w14:paraId="401CC429" w14:textId="77777777" w:rsidR="008F2EA0" w:rsidRPr="008F2EA0" w:rsidRDefault="008F2EA0" w:rsidP="008F2EA0">
      <w:pPr>
        <w:pStyle w:val="ListParagraph"/>
        <w:outlineLvl w:val="0"/>
        <w:rPr>
          <w:rFonts w:ascii="Garamond" w:hAnsi="Garamond"/>
        </w:rPr>
      </w:pPr>
    </w:p>
    <w:p w14:paraId="73F5B033" w14:textId="3D053B3A" w:rsidR="008F2EA0" w:rsidRPr="008F2EA0" w:rsidRDefault="008F2EA0" w:rsidP="008F2EA0">
      <w:pPr>
        <w:pStyle w:val="ListParagraph"/>
        <w:numPr>
          <w:ilvl w:val="0"/>
          <w:numId w:val="5"/>
        </w:numPr>
        <w:outlineLvl w:val="0"/>
        <w:rPr>
          <w:rFonts w:ascii="Garamond" w:hAnsi="Garamond"/>
        </w:rPr>
      </w:pPr>
      <w:r>
        <w:rPr>
          <w:rFonts w:ascii="Garamond" w:eastAsia="Times New Roman" w:hAnsi="Garamond"/>
          <w:bCs/>
          <w:kern w:val="36"/>
        </w:rPr>
        <w:t>Students independently discussed various reasons why the article found this result.  Most posited that legislators use constituent services to maximize their chances of re-election, and so they focus their efforts on citizens whom are most likely to vote.  As minorities are perceived to have lower voter turnout and participation in state level elections, and lower levels of civic engagement (though empirical research shows that this assumption is questionable), legislators may focus their efforts on white constituents.</w:t>
      </w:r>
    </w:p>
    <w:p w14:paraId="7333F293" w14:textId="77777777" w:rsidR="008F2EA0" w:rsidRPr="008F2EA0" w:rsidRDefault="008F2EA0" w:rsidP="008F2EA0">
      <w:pPr>
        <w:outlineLvl w:val="0"/>
        <w:rPr>
          <w:rFonts w:ascii="Garamond" w:hAnsi="Garamond"/>
        </w:rPr>
      </w:pPr>
    </w:p>
    <w:p w14:paraId="6DA522C6" w14:textId="73918BCF" w:rsidR="008F2EA0" w:rsidRPr="00DB1608" w:rsidRDefault="008F2EA0" w:rsidP="00CE1EDE">
      <w:pPr>
        <w:pStyle w:val="ListParagraph"/>
        <w:numPr>
          <w:ilvl w:val="0"/>
          <w:numId w:val="5"/>
        </w:numPr>
        <w:outlineLvl w:val="0"/>
        <w:rPr>
          <w:rFonts w:ascii="Garamond" w:hAnsi="Garamond"/>
        </w:rPr>
      </w:pPr>
      <w:r>
        <w:rPr>
          <w:rFonts w:ascii="Garamond" w:hAnsi="Garamond"/>
        </w:rPr>
        <w:t xml:space="preserve">As this was a Texas politics course, the students were asked to suggest ways in which Elazar’s “cultural types” framework for U.S. states influences the substantive interpretation of the article.  The various </w:t>
      </w:r>
      <w:r w:rsidR="00CE1EDE">
        <w:rPr>
          <w:rFonts w:ascii="Garamond" w:hAnsi="Garamond"/>
        </w:rPr>
        <w:t xml:space="preserve">student </w:t>
      </w:r>
      <w:r>
        <w:rPr>
          <w:rFonts w:ascii="Garamond" w:hAnsi="Garamond"/>
        </w:rPr>
        <w:t xml:space="preserve">comments in the discussion suggested that </w:t>
      </w:r>
      <w:r w:rsidR="00CE1EDE">
        <w:rPr>
          <w:rFonts w:ascii="Garamond" w:hAnsi="Garamond"/>
        </w:rPr>
        <w:t xml:space="preserve">in Texas’ hybrid traditionalistic/individualistic political culture, legislators and other politicians may be more prone to discriminate against constituents based on race due to the cultural emphasis on sustaining the traditional power structure and skepticism of government assistance to citizens. </w:t>
      </w:r>
    </w:p>
    <w:p w14:paraId="3B79AB8E" w14:textId="31AD7651" w:rsidR="00CE1EDE" w:rsidRDefault="00CE1EDE">
      <w:pPr>
        <w:rPr>
          <w:rFonts w:ascii="Garamond" w:hAnsi="Garamond"/>
        </w:rPr>
      </w:pPr>
      <w:r>
        <w:rPr>
          <w:rFonts w:ascii="Garamond" w:hAnsi="Garamond"/>
        </w:rPr>
        <w:br w:type="page"/>
      </w:r>
    </w:p>
    <w:p w14:paraId="66A0CD7A" w14:textId="7FD84A5C" w:rsidR="009F0C0C" w:rsidRDefault="00CE1EDE" w:rsidP="00CE1EDE">
      <w:pPr>
        <w:pStyle w:val="ListParagraph"/>
        <w:numPr>
          <w:ilvl w:val="0"/>
          <w:numId w:val="4"/>
        </w:numPr>
        <w:ind w:left="360" w:hanging="360"/>
        <w:rPr>
          <w:rFonts w:ascii="Garamond" w:hAnsi="Garamond"/>
          <w:b/>
          <w:bCs/>
        </w:rPr>
      </w:pPr>
      <w:r>
        <w:rPr>
          <w:rFonts w:ascii="Garamond" w:hAnsi="Garamond"/>
          <w:b/>
          <w:bCs/>
        </w:rPr>
        <w:lastRenderedPageBreak/>
        <w:t xml:space="preserve">  </w:t>
      </w:r>
      <w:r w:rsidRPr="00CE1EDE">
        <w:rPr>
          <w:rFonts w:ascii="Garamond" w:hAnsi="Garamond"/>
          <w:b/>
          <w:bCs/>
        </w:rPr>
        <w:t xml:space="preserve">Conclusion </w:t>
      </w:r>
    </w:p>
    <w:p w14:paraId="27A9B84A" w14:textId="77777777" w:rsidR="00CE1EDE" w:rsidRDefault="00CE1EDE" w:rsidP="00CE1EDE">
      <w:pPr>
        <w:rPr>
          <w:rFonts w:ascii="Garamond" w:hAnsi="Garamond"/>
          <w:b/>
          <w:bCs/>
        </w:rPr>
      </w:pPr>
    </w:p>
    <w:p w14:paraId="51A9A4F9" w14:textId="5C606E12" w:rsidR="00CE1EDE" w:rsidRDefault="009A6F7B" w:rsidP="00CE1EDE">
      <w:pPr>
        <w:rPr>
          <w:rFonts w:ascii="Garamond" w:hAnsi="Garamond"/>
        </w:rPr>
      </w:pPr>
      <w:r>
        <w:rPr>
          <w:rFonts w:ascii="Garamond" w:hAnsi="Garamond"/>
        </w:rPr>
        <w:t xml:space="preserve">In this report, we have presented two learning modules that are based on guided discussion as a pedagogical tool.  These learning modules are designed to teach the political science research findings of two articles on minority representation.  The goal of these modules is two-fold: 1) to incorporate research on minority representation in introductory American government courses and 2) to provide lesson plans for instructors of American government that will expose students to minority politics and issues of race and ethnicity in American governance.  Consequently, this will benefit instructors at research and teaching institutions.  It will help instructors at research institutions because guided discussions help students engage with the methodological and substantive contributions of the articles.  Instructors at teaching institutions will be able to utilize these guided discussion modules to incorporate discussions of race and ethnicity into their curricula; a subject that often goes undiscussed in introductory level American government courses. </w:t>
      </w:r>
    </w:p>
    <w:p w14:paraId="7A6B7F61" w14:textId="77777777" w:rsidR="009A6F7B" w:rsidRDefault="009A6F7B" w:rsidP="00CE1EDE">
      <w:pPr>
        <w:rPr>
          <w:rFonts w:ascii="Garamond" w:hAnsi="Garamond"/>
        </w:rPr>
      </w:pPr>
    </w:p>
    <w:p w14:paraId="09029A16" w14:textId="16616BB4" w:rsidR="009A6F7B" w:rsidRPr="009A6F7B" w:rsidRDefault="009A6F7B" w:rsidP="009A6F7B">
      <w:pPr>
        <w:rPr>
          <w:rFonts w:ascii="Garamond" w:hAnsi="Garamond"/>
        </w:rPr>
      </w:pPr>
      <w:r>
        <w:rPr>
          <w:rFonts w:ascii="Garamond" w:hAnsi="Garamond"/>
        </w:rPr>
        <w:t>The added benefit of the guided discussion modules we have presented is that they are scalable to face-to-face or online classes, as well as in smaller seminar style classes or large lecture classes.  They can be adapted to American politics courses or, especially because of the focus on state politics in the But</w:t>
      </w:r>
      <w:r w:rsidR="006A7839">
        <w:rPr>
          <w:rFonts w:ascii="Garamond" w:hAnsi="Garamond"/>
        </w:rPr>
        <w:t>ler and Broockman article, they</w:t>
      </w:r>
      <w:r>
        <w:rPr>
          <w:rFonts w:ascii="Garamond" w:hAnsi="Garamond"/>
        </w:rPr>
        <w:t xml:space="preserve"> can be adapted to state politics courses.  The materials provided in this report can be deliberately adapted so that an instructor can focus on any combination of the learning outcomes listed here, or scale it conditioned on their particular time and/or resource constraints. We hope that these modules will assist instructors at all types of institutions to bring discussions of minority representation to the classroom. </w:t>
      </w:r>
    </w:p>
    <w:p w14:paraId="0CD0FE9F" w14:textId="77777777" w:rsidR="00CE1EDE" w:rsidRDefault="00CE1EDE" w:rsidP="00CE1EDE">
      <w:pPr>
        <w:rPr>
          <w:rFonts w:ascii="Garamond" w:hAnsi="Garamond"/>
          <w:b/>
          <w:bCs/>
        </w:rPr>
      </w:pPr>
    </w:p>
    <w:p w14:paraId="3953C222" w14:textId="77777777" w:rsidR="00CE1EDE" w:rsidRPr="00CE1EDE" w:rsidRDefault="00CE1EDE" w:rsidP="00CE1EDE">
      <w:pPr>
        <w:rPr>
          <w:rFonts w:ascii="Garamond" w:hAnsi="Garamond"/>
          <w:b/>
          <w:bCs/>
        </w:rPr>
      </w:pPr>
    </w:p>
    <w:sectPr w:rsidR="00CE1EDE" w:rsidRPr="00CE1EDE" w:rsidSect="00155D04">
      <w:footerReference w:type="even"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B0B975" w14:textId="77777777" w:rsidR="00AD3168" w:rsidRDefault="00AD3168" w:rsidP="008E2FD0">
      <w:r>
        <w:separator/>
      </w:r>
    </w:p>
  </w:endnote>
  <w:endnote w:type="continuationSeparator" w:id="0">
    <w:p w14:paraId="425EA19D" w14:textId="77777777" w:rsidR="00AD3168" w:rsidRDefault="00AD3168" w:rsidP="008E2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5A8EF" w14:textId="77777777" w:rsidR="008E2FD0" w:rsidRDefault="008E2FD0" w:rsidP="00000A8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EDDC34" w14:textId="77777777" w:rsidR="008E2FD0" w:rsidRDefault="008E2FD0" w:rsidP="008E2F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22C87" w14:textId="1736FD4C" w:rsidR="008E2FD0" w:rsidRPr="008E2FD0" w:rsidRDefault="008E2FD0" w:rsidP="00000A8B">
    <w:pPr>
      <w:pStyle w:val="Footer"/>
      <w:framePr w:wrap="none" w:vAnchor="text" w:hAnchor="margin" w:xAlign="right" w:y="1"/>
      <w:rPr>
        <w:rStyle w:val="PageNumber"/>
        <w:rFonts w:ascii="Garamond" w:hAnsi="Garamond"/>
      </w:rPr>
    </w:pPr>
    <w:r w:rsidRPr="008E2FD0">
      <w:rPr>
        <w:rStyle w:val="PageNumber"/>
        <w:rFonts w:ascii="Garamond" w:hAnsi="Garamond"/>
      </w:rPr>
      <w:fldChar w:fldCharType="begin"/>
    </w:r>
    <w:r w:rsidRPr="008E2FD0">
      <w:rPr>
        <w:rStyle w:val="PageNumber"/>
        <w:rFonts w:ascii="Garamond" w:hAnsi="Garamond"/>
      </w:rPr>
      <w:instrText xml:space="preserve">PAGE  </w:instrText>
    </w:r>
    <w:r w:rsidRPr="008E2FD0">
      <w:rPr>
        <w:rStyle w:val="PageNumber"/>
        <w:rFonts w:ascii="Garamond" w:hAnsi="Garamond"/>
      </w:rPr>
      <w:fldChar w:fldCharType="separate"/>
    </w:r>
    <w:r w:rsidR="002D53EF">
      <w:rPr>
        <w:rStyle w:val="PageNumber"/>
        <w:rFonts w:ascii="Garamond" w:hAnsi="Garamond"/>
        <w:noProof/>
      </w:rPr>
      <w:t>15</w:t>
    </w:r>
    <w:r w:rsidRPr="008E2FD0">
      <w:rPr>
        <w:rStyle w:val="PageNumber"/>
        <w:rFonts w:ascii="Garamond" w:hAnsi="Garamond"/>
      </w:rPr>
      <w:fldChar w:fldCharType="end"/>
    </w:r>
  </w:p>
  <w:p w14:paraId="5A8F991F" w14:textId="77777777" w:rsidR="008E2FD0" w:rsidRDefault="008E2FD0" w:rsidP="008E2F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855E9D" w14:textId="77777777" w:rsidR="00AD3168" w:rsidRDefault="00AD3168" w:rsidP="008E2FD0">
      <w:r>
        <w:separator/>
      </w:r>
    </w:p>
  </w:footnote>
  <w:footnote w:type="continuationSeparator" w:id="0">
    <w:p w14:paraId="20D9928B" w14:textId="77777777" w:rsidR="00AD3168" w:rsidRDefault="00AD3168" w:rsidP="008E2FD0">
      <w:r>
        <w:continuationSeparator/>
      </w:r>
    </w:p>
  </w:footnote>
  <w:footnote w:id="1">
    <w:p w14:paraId="6246D9FA" w14:textId="4D52F1BC" w:rsidR="008F2EA0" w:rsidRPr="008F2EA0" w:rsidRDefault="008F2EA0">
      <w:pPr>
        <w:pStyle w:val="FootnoteText"/>
        <w:rPr>
          <w:rFonts w:ascii="Garamond" w:hAnsi="Garamond"/>
          <w:sz w:val="20"/>
          <w:szCs w:val="20"/>
        </w:rPr>
      </w:pPr>
      <w:r w:rsidRPr="008F2EA0">
        <w:rPr>
          <w:rStyle w:val="FootnoteReference"/>
          <w:rFonts w:ascii="Garamond" w:hAnsi="Garamond"/>
          <w:sz w:val="20"/>
          <w:szCs w:val="20"/>
        </w:rPr>
        <w:footnoteRef/>
      </w:r>
      <w:r w:rsidRPr="008F2EA0">
        <w:rPr>
          <w:rFonts w:ascii="Garamond" w:hAnsi="Garamond"/>
          <w:sz w:val="20"/>
          <w:szCs w:val="20"/>
        </w:rPr>
        <w:t xml:space="preserve"> Or section of the article, depending on the instructors desired outcome</w:t>
      </w:r>
      <w:r>
        <w:rPr>
          <w:rFonts w:ascii="Garamond" w:hAnsi="Garamond"/>
          <w:sz w:val="20"/>
          <w:szCs w:val="20"/>
        </w:rPr>
        <w:t>s and time constraints</w:t>
      </w:r>
    </w:p>
  </w:footnote>
  <w:footnote w:id="2">
    <w:p w14:paraId="44A20B86" w14:textId="31D5D914" w:rsidR="008F2EA0" w:rsidRDefault="008F2EA0">
      <w:pPr>
        <w:pStyle w:val="FootnoteText"/>
      </w:pPr>
      <w:r w:rsidRPr="008F2EA0">
        <w:rPr>
          <w:rStyle w:val="FootnoteReference"/>
          <w:rFonts w:ascii="Garamond" w:hAnsi="Garamond"/>
        </w:rPr>
        <w:footnoteRef/>
      </w:r>
      <w:r w:rsidRPr="008F2EA0">
        <w:rPr>
          <w:rFonts w:ascii="Garamond" w:hAnsi="Garamond"/>
        </w:rPr>
        <w:t xml:space="preserve"> </w:t>
      </w:r>
      <w:r w:rsidRPr="008F2EA0">
        <w:rPr>
          <w:rFonts w:ascii="Garamond" w:hAnsi="Garamond"/>
          <w:sz w:val="20"/>
          <w:szCs w:val="20"/>
        </w:rPr>
        <w:t>Or section of the article</w:t>
      </w:r>
      <w:r>
        <w:rPr>
          <w:rFonts w:ascii="Garamond" w:hAnsi="Garamond"/>
          <w:sz w:val="20"/>
          <w:szCs w:val="20"/>
        </w:rPr>
        <w:t>/opinion</w:t>
      </w:r>
      <w:r w:rsidRPr="008F2EA0">
        <w:rPr>
          <w:rFonts w:ascii="Garamond" w:hAnsi="Garamond"/>
          <w:sz w:val="20"/>
          <w:szCs w:val="20"/>
        </w:rPr>
        <w:t>, depending on the instructors desired outcome</w:t>
      </w:r>
      <w:r>
        <w:rPr>
          <w:rFonts w:ascii="Garamond" w:hAnsi="Garamond"/>
          <w:sz w:val="20"/>
          <w:szCs w:val="20"/>
        </w:rPr>
        <w:t>s and time constraints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825C7A"/>
    <w:multiLevelType w:val="hybridMultilevel"/>
    <w:tmpl w:val="7EA02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4B40B1"/>
    <w:multiLevelType w:val="hybridMultilevel"/>
    <w:tmpl w:val="0DF0361A"/>
    <w:lvl w:ilvl="0" w:tplc="04090001">
      <w:start w:val="1"/>
      <w:numFmt w:val="bullet"/>
      <w:lvlText w:val=""/>
      <w:lvlJc w:val="left"/>
      <w:pPr>
        <w:ind w:left="1490" w:hanging="360"/>
      </w:pPr>
      <w:rPr>
        <w:rFonts w:ascii="Symbol" w:hAnsi="Symbol" w:hint="default"/>
      </w:rPr>
    </w:lvl>
    <w:lvl w:ilvl="1" w:tplc="04090003">
      <w:start w:val="1"/>
      <w:numFmt w:val="bullet"/>
      <w:lvlText w:val="o"/>
      <w:lvlJc w:val="left"/>
      <w:pPr>
        <w:ind w:left="2210" w:hanging="360"/>
      </w:pPr>
      <w:rPr>
        <w:rFonts w:ascii="Courier New" w:hAnsi="Courier New" w:cs="Courier New" w:hint="default"/>
      </w:rPr>
    </w:lvl>
    <w:lvl w:ilvl="2" w:tplc="04090005">
      <w:start w:val="1"/>
      <w:numFmt w:val="bullet"/>
      <w:lvlText w:val=""/>
      <w:lvlJc w:val="left"/>
      <w:pPr>
        <w:ind w:left="2930" w:hanging="360"/>
      </w:pPr>
      <w:rPr>
        <w:rFonts w:ascii="Wingdings" w:hAnsi="Wingdings" w:hint="default"/>
      </w:rPr>
    </w:lvl>
    <w:lvl w:ilvl="3" w:tplc="04090001">
      <w:start w:val="1"/>
      <w:numFmt w:val="bullet"/>
      <w:lvlText w:val=""/>
      <w:lvlJc w:val="left"/>
      <w:pPr>
        <w:ind w:left="3650" w:hanging="360"/>
      </w:pPr>
      <w:rPr>
        <w:rFonts w:ascii="Symbol" w:hAnsi="Symbol" w:hint="default"/>
      </w:rPr>
    </w:lvl>
    <w:lvl w:ilvl="4" w:tplc="04090003">
      <w:start w:val="1"/>
      <w:numFmt w:val="bullet"/>
      <w:lvlText w:val="o"/>
      <w:lvlJc w:val="left"/>
      <w:pPr>
        <w:ind w:left="4370" w:hanging="360"/>
      </w:pPr>
      <w:rPr>
        <w:rFonts w:ascii="Courier New" w:hAnsi="Courier New" w:cs="Courier New" w:hint="default"/>
      </w:rPr>
    </w:lvl>
    <w:lvl w:ilvl="5" w:tplc="04090005">
      <w:start w:val="1"/>
      <w:numFmt w:val="bullet"/>
      <w:lvlText w:val=""/>
      <w:lvlJc w:val="left"/>
      <w:pPr>
        <w:ind w:left="5090" w:hanging="360"/>
      </w:pPr>
      <w:rPr>
        <w:rFonts w:ascii="Wingdings" w:hAnsi="Wingdings" w:hint="default"/>
      </w:rPr>
    </w:lvl>
    <w:lvl w:ilvl="6" w:tplc="04090001">
      <w:start w:val="1"/>
      <w:numFmt w:val="bullet"/>
      <w:lvlText w:val=""/>
      <w:lvlJc w:val="left"/>
      <w:pPr>
        <w:ind w:left="5810" w:hanging="360"/>
      </w:pPr>
      <w:rPr>
        <w:rFonts w:ascii="Symbol" w:hAnsi="Symbol" w:hint="default"/>
      </w:rPr>
    </w:lvl>
    <w:lvl w:ilvl="7" w:tplc="04090003">
      <w:start w:val="1"/>
      <w:numFmt w:val="bullet"/>
      <w:lvlText w:val="o"/>
      <w:lvlJc w:val="left"/>
      <w:pPr>
        <w:ind w:left="6530" w:hanging="360"/>
      </w:pPr>
      <w:rPr>
        <w:rFonts w:ascii="Courier New" w:hAnsi="Courier New" w:cs="Courier New" w:hint="default"/>
      </w:rPr>
    </w:lvl>
    <w:lvl w:ilvl="8" w:tplc="04090005">
      <w:start w:val="1"/>
      <w:numFmt w:val="bullet"/>
      <w:lvlText w:val=""/>
      <w:lvlJc w:val="left"/>
      <w:pPr>
        <w:ind w:left="7250" w:hanging="360"/>
      </w:pPr>
      <w:rPr>
        <w:rFonts w:ascii="Wingdings" w:hAnsi="Wingdings" w:hint="default"/>
      </w:rPr>
    </w:lvl>
  </w:abstractNum>
  <w:abstractNum w:abstractNumId="2" w15:restartNumberingAfterBreak="0">
    <w:nsid w:val="679220B7"/>
    <w:multiLevelType w:val="hybridMultilevel"/>
    <w:tmpl w:val="EDEAD878"/>
    <w:lvl w:ilvl="0" w:tplc="29586E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7A13B1"/>
    <w:multiLevelType w:val="hybridMultilevel"/>
    <w:tmpl w:val="03449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65D2236"/>
    <w:multiLevelType w:val="hybridMultilevel"/>
    <w:tmpl w:val="464E9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3B8"/>
    <w:rsid w:val="00041DA5"/>
    <w:rsid w:val="00155D04"/>
    <w:rsid w:val="001D19A4"/>
    <w:rsid w:val="001F511E"/>
    <w:rsid w:val="002476FE"/>
    <w:rsid w:val="00261CDA"/>
    <w:rsid w:val="002967FC"/>
    <w:rsid w:val="002D53EF"/>
    <w:rsid w:val="003411B3"/>
    <w:rsid w:val="00367D13"/>
    <w:rsid w:val="003B5E42"/>
    <w:rsid w:val="003D4109"/>
    <w:rsid w:val="004C177F"/>
    <w:rsid w:val="00523A29"/>
    <w:rsid w:val="005C7D28"/>
    <w:rsid w:val="006065BA"/>
    <w:rsid w:val="0062624D"/>
    <w:rsid w:val="006A7839"/>
    <w:rsid w:val="006B1239"/>
    <w:rsid w:val="00783A67"/>
    <w:rsid w:val="007B39E3"/>
    <w:rsid w:val="00802B09"/>
    <w:rsid w:val="0082624C"/>
    <w:rsid w:val="008A5E1B"/>
    <w:rsid w:val="008A73B8"/>
    <w:rsid w:val="008E2FD0"/>
    <w:rsid w:val="008F2EA0"/>
    <w:rsid w:val="009065A3"/>
    <w:rsid w:val="009A6F7B"/>
    <w:rsid w:val="009F0C0C"/>
    <w:rsid w:val="00AB6182"/>
    <w:rsid w:val="00AD3168"/>
    <w:rsid w:val="00B5241F"/>
    <w:rsid w:val="00C74FF7"/>
    <w:rsid w:val="00CC22B0"/>
    <w:rsid w:val="00CD62BC"/>
    <w:rsid w:val="00CE1EDE"/>
    <w:rsid w:val="00D110AE"/>
    <w:rsid w:val="00D762BE"/>
    <w:rsid w:val="00DB1608"/>
    <w:rsid w:val="00E076D1"/>
    <w:rsid w:val="00E07DD2"/>
    <w:rsid w:val="00EA6BB6"/>
    <w:rsid w:val="00EE1B12"/>
    <w:rsid w:val="00FA3DA9"/>
    <w:rsid w:val="00FD6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E30D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FF7"/>
    <w:rPr>
      <w:rFonts w:ascii="Times New Roman" w:hAnsi="Times New Roman" w:cs="Times New Roman"/>
    </w:rPr>
  </w:style>
  <w:style w:type="paragraph" w:styleId="Heading1">
    <w:name w:val="heading 1"/>
    <w:basedOn w:val="Normal"/>
    <w:link w:val="Heading1Char"/>
    <w:uiPriority w:val="9"/>
    <w:qFormat/>
    <w:rsid w:val="003411B3"/>
    <w:pPr>
      <w:spacing w:before="100" w:beforeAutospacing="1" w:after="100" w:afterAutospacing="1"/>
      <w:outlineLvl w:val="0"/>
    </w:pPr>
    <w:rPr>
      <w:rFonts w:eastAsiaTheme="minorEastAsia"/>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5E42"/>
    <w:pPr>
      <w:ind w:left="720"/>
      <w:contextualSpacing/>
    </w:pPr>
  </w:style>
  <w:style w:type="character" w:customStyle="1" w:styleId="Heading1Char">
    <w:name w:val="Heading 1 Char"/>
    <w:basedOn w:val="DefaultParagraphFont"/>
    <w:link w:val="Heading1"/>
    <w:uiPriority w:val="9"/>
    <w:rsid w:val="003411B3"/>
    <w:rPr>
      <w:rFonts w:ascii="Times New Roman" w:eastAsiaTheme="minorEastAsia" w:hAnsi="Times New Roman" w:cs="Times New Roman"/>
      <w:b/>
      <w:bCs/>
      <w:kern w:val="36"/>
      <w:sz w:val="48"/>
      <w:szCs w:val="48"/>
    </w:rPr>
  </w:style>
  <w:style w:type="paragraph" w:styleId="Footer">
    <w:name w:val="footer"/>
    <w:basedOn w:val="Normal"/>
    <w:link w:val="FooterChar"/>
    <w:uiPriority w:val="99"/>
    <w:unhideWhenUsed/>
    <w:rsid w:val="008E2FD0"/>
    <w:pPr>
      <w:tabs>
        <w:tab w:val="center" w:pos="4680"/>
        <w:tab w:val="right" w:pos="9360"/>
      </w:tabs>
    </w:pPr>
  </w:style>
  <w:style w:type="character" w:customStyle="1" w:styleId="FooterChar">
    <w:name w:val="Footer Char"/>
    <w:basedOn w:val="DefaultParagraphFont"/>
    <w:link w:val="Footer"/>
    <w:uiPriority w:val="99"/>
    <w:rsid w:val="008E2FD0"/>
    <w:rPr>
      <w:rFonts w:ascii="Times New Roman" w:hAnsi="Times New Roman" w:cs="Times New Roman"/>
    </w:rPr>
  </w:style>
  <w:style w:type="character" w:styleId="PageNumber">
    <w:name w:val="page number"/>
    <w:basedOn w:val="DefaultParagraphFont"/>
    <w:uiPriority w:val="99"/>
    <w:semiHidden/>
    <w:unhideWhenUsed/>
    <w:rsid w:val="008E2FD0"/>
  </w:style>
  <w:style w:type="paragraph" w:styleId="Header">
    <w:name w:val="header"/>
    <w:basedOn w:val="Normal"/>
    <w:link w:val="HeaderChar"/>
    <w:uiPriority w:val="99"/>
    <w:unhideWhenUsed/>
    <w:rsid w:val="008E2FD0"/>
    <w:pPr>
      <w:tabs>
        <w:tab w:val="center" w:pos="4680"/>
        <w:tab w:val="right" w:pos="9360"/>
      </w:tabs>
    </w:pPr>
  </w:style>
  <w:style w:type="character" w:customStyle="1" w:styleId="HeaderChar">
    <w:name w:val="Header Char"/>
    <w:basedOn w:val="DefaultParagraphFont"/>
    <w:link w:val="Header"/>
    <w:uiPriority w:val="99"/>
    <w:rsid w:val="008E2FD0"/>
    <w:rPr>
      <w:rFonts w:ascii="Times New Roman" w:hAnsi="Times New Roman" w:cs="Times New Roman"/>
    </w:rPr>
  </w:style>
  <w:style w:type="paragraph" w:styleId="FootnoteText">
    <w:name w:val="footnote text"/>
    <w:basedOn w:val="Normal"/>
    <w:link w:val="FootnoteTextChar"/>
    <w:uiPriority w:val="99"/>
    <w:unhideWhenUsed/>
    <w:rsid w:val="008F2EA0"/>
  </w:style>
  <w:style w:type="character" w:customStyle="1" w:styleId="FootnoteTextChar">
    <w:name w:val="Footnote Text Char"/>
    <w:basedOn w:val="DefaultParagraphFont"/>
    <w:link w:val="FootnoteText"/>
    <w:uiPriority w:val="99"/>
    <w:rsid w:val="008F2EA0"/>
    <w:rPr>
      <w:rFonts w:ascii="Times New Roman" w:hAnsi="Times New Roman" w:cs="Times New Roman"/>
    </w:rPr>
  </w:style>
  <w:style w:type="character" w:styleId="FootnoteReference">
    <w:name w:val="footnote reference"/>
    <w:basedOn w:val="DefaultParagraphFont"/>
    <w:uiPriority w:val="99"/>
    <w:unhideWhenUsed/>
    <w:rsid w:val="008F2EA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4147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2345</Words>
  <Characters>13372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University of Houston Downtown</Company>
  <LinksUpToDate>false</LinksUpToDate>
  <CharactersWithSpaces>15686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Chadha, Anita</cp:lastModifiedBy>
  <cp:revision>2</cp:revision>
  <dcterms:created xsi:type="dcterms:W3CDTF">2020-05-14T15:26:00Z</dcterms:created>
  <dcterms:modified xsi:type="dcterms:W3CDTF">2020-05-14T15:26:00Z</dcterms:modified>
</cp:coreProperties>
</file>